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9270"/>
      </w:tblGrid>
      <w:tr w:rsidR="00C0159D" w:rsidRPr="00A60013" w14:paraId="48FD8FC7" w14:textId="77777777" w:rsidTr="001438B5">
        <w:tc>
          <w:tcPr>
            <w:tcW w:w="10090" w:type="dxa"/>
            <w:gridSpan w:val="2"/>
            <w:shd w:val="clear" w:color="auto" w:fill="BFBFBF" w:themeFill="background1" w:themeFillShade="BF"/>
            <w:tcMar>
              <w:top w:w="105" w:type="dxa"/>
              <w:left w:w="105" w:type="dxa"/>
              <w:bottom w:w="105" w:type="dxa"/>
              <w:right w:w="105" w:type="dxa"/>
            </w:tcMar>
          </w:tcPr>
          <w:p w14:paraId="740BE0E3" w14:textId="77777777" w:rsidR="00C0159D" w:rsidRDefault="00DA1B74" w:rsidP="00D96247">
            <w:pPr>
              <w:spacing w:after="0"/>
              <w:jc w:val="center"/>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1" locked="0" layoutInCell="1" allowOverlap="1" wp14:anchorId="0C5F3C16" wp14:editId="6870B3C8">
                  <wp:simplePos x="0" y="0"/>
                  <wp:positionH relativeFrom="column">
                    <wp:posOffset>4395470</wp:posOffset>
                  </wp:positionH>
                  <wp:positionV relativeFrom="paragraph">
                    <wp:posOffset>597535</wp:posOffset>
                  </wp:positionV>
                  <wp:extent cx="1941830" cy="1091565"/>
                  <wp:effectExtent l="0" t="0" r="0" b="0"/>
                  <wp:wrapTight wrapText="bothSides">
                    <wp:wrapPolygon edited="0">
                      <wp:start x="9536" y="1131"/>
                      <wp:lineTo x="8264" y="3016"/>
                      <wp:lineTo x="6569" y="6408"/>
                      <wp:lineTo x="6569" y="9424"/>
                      <wp:lineTo x="7840" y="13948"/>
                      <wp:lineTo x="5086" y="16209"/>
                      <wp:lineTo x="4662" y="16963"/>
                      <wp:lineTo x="4662" y="19979"/>
                      <wp:lineTo x="16528" y="19979"/>
                      <wp:lineTo x="16952" y="17340"/>
                      <wp:lineTo x="16317" y="16209"/>
                      <wp:lineTo x="13138" y="13948"/>
                      <wp:lineTo x="14409" y="12063"/>
                      <wp:lineTo x="14409" y="10178"/>
                      <wp:lineTo x="12926" y="7916"/>
                      <wp:lineTo x="14409" y="6785"/>
                      <wp:lineTo x="14198" y="3770"/>
                      <wp:lineTo x="11867" y="1131"/>
                      <wp:lineTo x="9536" y="11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183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59D">
              <w:rPr>
                <w:rFonts w:asciiTheme="minorHAnsi" w:hAnsiTheme="minorHAnsi" w:cstheme="minorHAnsi"/>
                <w:b/>
                <w:sz w:val="28"/>
                <w:szCs w:val="28"/>
              </w:rPr>
              <w:t>The First 10 Days</w:t>
            </w:r>
            <w:r w:rsidR="007B446F">
              <w:rPr>
                <w:rFonts w:asciiTheme="minorHAnsi" w:hAnsiTheme="minorHAnsi" w:cstheme="minorHAnsi"/>
                <w:b/>
                <w:sz w:val="28"/>
                <w:szCs w:val="28"/>
              </w:rPr>
              <w:t xml:space="preserve"> of Digital Lessons</w:t>
            </w:r>
          </w:p>
          <w:p w14:paraId="083D781E" w14:textId="77777777" w:rsidR="007B446F" w:rsidRDefault="007B446F" w:rsidP="00D96247">
            <w:pPr>
              <w:spacing w:after="0"/>
              <w:jc w:val="center"/>
              <w:rPr>
                <w:rFonts w:asciiTheme="minorHAnsi" w:hAnsiTheme="minorHAnsi" w:cstheme="minorHAnsi"/>
                <w:b/>
                <w:sz w:val="28"/>
                <w:szCs w:val="28"/>
              </w:rPr>
            </w:pPr>
            <w:r>
              <w:rPr>
                <w:rFonts w:asciiTheme="minorHAnsi" w:hAnsiTheme="minorHAnsi" w:cstheme="minorHAnsi"/>
                <w:b/>
                <w:sz w:val="28"/>
                <w:szCs w:val="28"/>
              </w:rPr>
              <w:t>8</w:t>
            </w:r>
            <w:r w:rsidRPr="007B446F">
              <w:rPr>
                <w:rFonts w:asciiTheme="minorHAnsi" w:hAnsiTheme="minorHAnsi" w:cstheme="minorHAnsi"/>
                <w:b/>
                <w:sz w:val="28"/>
                <w:szCs w:val="28"/>
                <w:vertAlign w:val="superscript"/>
              </w:rPr>
              <w:t>th</w:t>
            </w:r>
            <w:r>
              <w:rPr>
                <w:rFonts w:asciiTheme="minorHAnsi" w:hAnsiTheme="minorHAnsi" w:cstheme="minorHAnsi"/>
                <w:b/>
                <w:sz w:val="28"/>
                <w:szCs w:val="28"/>
              </w:rPr>
              <w:t xml:space="preserve"> Grade Science</w:t>
            </w:r>
          </w:p>
          <w:p w14:paraId="60C6C95B" w14:textId="77777777" w:rsidR="007B446F" w:rsidRDefault="007B446F" w:rsidP="00D96247">
            <w:pPr>
              <w:spacing w:after="0"/>
              <w:jc w:val="center"/>
              <w:rPr>
                <w:rFonts w:asciiTheme="minorHAnsi" w:hAnsiTheme="minorHAnsi" w:cstheme="minorHAnsi"/>
                <w:b/>
                <w:sz w:val="28"/>
                <w:szCs w:val="28"/>
              </w:rPr>
            </w:pPr>
          </w:p>
          <w:p w14:paraId="2DA25E04" w14:textId="24552C90" w:rsidR="007B446F" w:rsidRPr="00A60013" w:rsidRDefault="007B446F" w:rsidP="00D96247">
            <w:pPr>
              <w:spacing w:after="0"/>
              <w:jc w:val="center"/>
              <w:rPr>
                <w:rFonts w:asciiTheme="minorHAnsi" w:hAnsiTheme="minorHAnsi" w:cstheme="minorHAnsi"/>
                <w:b/>
                <w:sz w:val="28"/>
                <w:szCs w:val="28"/>
              </w:rPr>
            </w:pPr>
            <w:r>
              <w:rPr>
                <w:rFonts w:asciiTheme="minorHAnsi" w:hAnsiTheme="minorHAnsi" w:cstheme="minorHAnsi"/>
                <w:b/>
                <w:sz w:val="28"/>
                <w:szCs w:val="28"/>
              </w:rPr>
              <w:t>These lessons are designed to address possible learning gap between 7</w:t>
            </w:r>
            <w:r w:rsidRPr="007B446F">
              <w:rPr>
                <w:rFonts w:asciiTheme="minorHAnsi" w:hAnsiTheme="minorHAnsi" w:cstheme="minorHAnsi"/>
                <w:b/>
                <w:sz w:val="28"/>
                <w:szCs w:val="28"/>
                <w:vertAlign w:val="superscript"/>
              </w:rPr>
              <w:t>th</w:t>
            </w:r>
            <w:r>
              <w:rPr>
                <w:rFonts w:asciiTheme="minorHAnsi" w:hAnsiTheme="minorHAnsi" w:cstheme="minorHAnsi"/>
                <w:b/>
                <w:sz w:val="28"/>
                <w:szCs w:val="28"/>
              </w:rPr>
              <w:t xml:space="preserve"> Grade Science and 8</w:t>
            </w:r>
            <w:r w:rsidRPr="007B446F">
              <w:rPr>
                <w:rFonts w:asciiTheme="minorHAnsi" w:hAnsiTheme="minorHAnsi" w:cstheme="minorHAnsi"/>
                <w:b/>
                <w:sz w:val="28"/>
                <w:szCs w:val="28"/>
                <w:vertAlign w:val="superscript"/>
              </w:rPr>
              <w:t>th</w:t>
            </w:r>
            <w:r>
              <w:rPr>
                <w:rFonts w:asciiTheme="minorHAnsi" w:hAnsiTheme="minorHAnsi" w:cstheme="minorHAnsi"/>
                <w:b/>
                <w:sz w:val="28"/>
                <w:szCs w:val="28"/>
              </w:rPr>
              <w:t xml:space="preserve"> Grade Science.</w:t>
            </w:r>
            <w:bookmarkStart w:id="0" w:name="_GoBack"/>
            <w:bookmarkEnd w:id="0"/>
          </w:p>
        </w:tc>
      </w:tr>
      <w:tr w:rsidR="00C0159D" w:rsidRPr="00ED064C" w14:paraId="47FA914B" w14:textId="77777777" w:rsidTr="001438B5">
        <w:trPr>
          <w:trHeight w:val="462"/>
        </w:trPr>
        <w:tc>
          <w:tcPr>
            <w:tcW w:w="820" w:type="dxa"/>
            <w:shd w:val="clear" w:color="auto" w:fill="auto"/>
            <w:tcMar>
              <w:top w:w="105" w:type="dxa"/>
              <w:left w:w="105" w:type="dxa"/>
              <w:bottom w:w="105" w:type="dxa"/>
              <w:right w:w="105" w:type="dxa"/>
            </w:tcMar>
            <w:vAlign w:val="center"/>
          </w:tcPr>
          <w:p w14:paraId="42819458" w14:textId="77777777" w:rsidR="00C0159D" w:rsidRPr="00883FEA" w:rsidRDefault="00C0159D" w:rsidP="00D96247">
            <w:pPr>
              <w:spacing w:after="0"/>
              <w:jc w:val="center"/>
              <w:rPr>
                <w:rFonts w:asciiTheme="minorHAnsi" w:hAnsiTheme="minorHAnsi" w:cstheme="minorHAnsi"/>
                <w:b/>
                <w:sz w:val="32"/>
                <w:szCs w:val="32"/>
              </w:rPr>
            </w:pPr>
            <w:r w:rsidRPr="00883FEA">
              <w:rPr>
                <w:rFonts w:asciiTheme="minorHAnsi" w:hAnsiTheme="minorHAnsi" w:cstheme="minorHAnsi"/>
                <w:b/>
                <w:sz w:val="32"/>
                <w:szCs w:val="32"/>
              </w:rPr>
              <w:t>Day 1</w:t>
            </w:r>
          </w:p>
        </w:tc>
        <w:tc>
          <w:tcPr>
            <w:tcW w:w="9270" w:type="dxa"/>
            <w:shd w:val="clear" w:color="auto" w:fill="auto"/>
            <w:vAlign w:val="center"/>
          </w:tcPr>
          <w:p w14:paraId="0024BFA7" w14:textId="4B13C708" w:rsidR="00C0159D" w:rsidRPr="00714EB8" w:rsidRDefault="00E90C0E" w:rsidP="00D96247">
            <w:pPr>
              <w:spacing w:after="0"/>
              <w:rPr>
                <w:b/>
                <w:bCs/>
                <w:sz w:val="24"/>
                <w:szCs w:val="24"/>
              </w:rPr>
            </w:pPr>
            <w:r w:rsidRPr="00714EB8">
              <w:rPr>
                <w:b/>
                <w:bCs/>
                <w:sz w:val="24"/>
                <w:szCs w:val="24"/>
              </w:rPr>
              <w:t>Topic:  What Is It?</w:t>
            </w:r>
          </w:p>
          <w:p w14:paraId="2A500BAC" w14:textId="77777777" w:rsidR="00714EB8" w:rsidRDefault="00714EB8" w:rsidP="00D96247">
            <w:pPr>
              <w:spacing w:after="0"/>
              <w:rPr>
                <w:b/>
                <w:bCs/>
                <w:sz w:val="24"/>
                <w:szCs w:val="24"/>
              </w:rPr>
            </w:pPr>
          </w:p>
          <w:p w14:paraId="50C75ABE" w14:textId="6789BE22" w:rsidR="00714EB8" w:rsidRPr="00714EB8" w:rsidRDefault="00714EB8" w:rsidP="00D96247">
            <w:pPr>
              <w:spacing w:after="0"/>
              <w:rPr>
                <w:b/>
                <w:bCs/>
                <w:sz w:val="24"/>
                <w:szCs w:val="24"/>
              </w:rPr>
            </w:pPr>
            <w:r w:rsidRPr="00714EB8">
              <w:rPr>
                <w:b/>
                <w:bCs/>
                <w:sz w:val="24"/>
                <w:szCs w:val="24"/>
              </w:rPr>
              <w:t>Learning Target:  I will be able to state why classification is important.</w:t>
            </w:r>
          </w:p>
          <w:p w14:paraId="39ED23EB" w14:textId="77777777" w:rsidR="00714EB8" w:rsidRDefault="00714EB8" w:rsidP="00E90C0E">
            <w:pPr>
              <w:rPr>
                <w:rFonts w:asciiTheme="minorHAnsi" w:hAnsiTheme="minorHAnsi" w:cstheme="minorHAnsi"/>
                <w:b/>
                <w:sz w:val="24"/>
                <w:szCs w:val="24"/>
              </w:rPr>
            </w:pPr>
          </w:p>
          <w:p w14:paraId="6FC01DDD" w14:textId="5BDC9FD9" w:rsidR="00E90C0E" w:rsidRPr="00714EB8" w:rsidRDefault="00C0159D" w:rsidP="00E90C0E">
            <w:pPr>
              <w:rPr>
                <w:sz w:val="24"/>
                <w:szCs w:val="24"/>
              </w:rPr>
            </w:pPr>
            <w:r w:rsidRPr="00714EB8">
              <w:rPr>
                <w:rFonts w:asciiTheme="minorHAnsi" w:hAnsiTheme="minorHAnsi" w:cstheme="minorHAnsi"/>
                <w:b/>
                <w:sz w:val="24"/>
                <w:szCs w:val="24"/>
              </w:rPr>
              <w:t xml:space="preserve">Phenomenon: </w:t>
            </w:r>
            <w:r w:rsidRPr="00714EB8">
              <w:rPr>
                <w:sz w:val="24"/>
                <w:szCs w:val="24"/>
              </w:rPr>
              <w:t xml:space="preserve">The </w:t>
            </w:r>
            <w:proofErr w:type="gramStart"/>
            <w:r w:rsidRPr="00714EB8">
              <w:rPr>
                <w:sz w:val="24"/>
                <w:szCs w:val="24"/>
              </w:rPr>
              <w:t>Blob</w:t>
            </w:r>
            <w:r w:rsidR="00E90C0E" w:rsidRPr="00714EB8">
              <w:rPr>
                <w:sz w:val="24"/>
                <w:szCs w:val="24"/>
              </w:rPr>
              <w:t xml:space="preserve">  “</w:t>
            </w:r>
            <w:proofErr w:type="gramEnd"/>
            <w:r w:rsidR="00E90C0E" w:rsidRPr="00714EB8">
              <w:rPr>
                <w:sz w:val="24"/>
                <w:szCs w:val="24"/>
              </w:rPr>
              <w:t>The blob, a brainless mystery organism that can solve mazes, makes its public debut”</w:t>
            </w:r>
          </w:p>
          <w:p w14:paraId="384690C9" w14:textId="77777777" w:rsidR="00E90C0E" w:rsidRPr="00E90C0E" w:rsidRDefault="00E90C0E" w:rsidP="00E90C0E">
            <w:pPr>
              <w:spacing w:after="0"/>
              <w:rPr>
                <w:sz w:val="24"/>
                <w:szCs w:val="24"/>
              </w:rPr>
            </w:pPr>
            <w:r w:rsidRPr="00E90C0E">
              <w:rPr>
                <w:sz w:val="24"/>
                <w:szCs w:val="24"/>
              </w:rPr>
              <w:t>By Alex Horton, Washington Post, adapted by Newsela staff</w:t>
            </w:r>
          </w:p>
          <w:p w14:paraId="1CD90851" w14:textId="4D79995A" w:rsidR="00C0159D" w:rsidRPr="00714EB8" w:rsidRDefault="00C0159D" w:rsidP="00D96247">
            <w:pPr>
              <w:spacing w:after="0"/>
              <w:rPr>
                <w:sz w:val="24"/>
                <w:szCs w:val="24"/>
              </w:rPr>
            </w:pPr>
          </w:p>
          <w:p w14:paraId="56E9ADD2" w14:textId="2CA07F1C" w:rsidR="00C0159D" w:rsidRDefault="00C0159D" w:rsidP="00D96247">
            <w:pPr>
              <w:spacing w:after="0"/>
              <w:rPr>
                <w:sz w:val="20"/>
                <w:szCs w:val="20"/>
              </w:rPr>
            </w:pPr>
          </w:p>
          <w:p w14:paraId="24391277" w14:textId="32EB2168" w:rsidR="00E90C0E" w:rsidRDefault="00E90C0E" w:rsidP="00D96247">
            <w:pPr>
              <w:spacing w:after="0"/>
              <w:rPr>
                <w:sz w:val="20"/>
                <w:szCs w:val="20"/>
              </w:rPr>
            </w:pPr>
            <w:r>
              <w:rPr>
                <w:rFonts w:ascii="Segoe UI" w:hAnsi="Segoe UI" w:cs="Segoe UI"/>
                <w:noProof/>
                <w:color w:val="333333"/>
              </w:rPr>
              <w:drawing>
                <wp:inline distT="0" distB="0" distL="0" distR="0" wp14:anchorId="016D5D91" wp14:editId="5BAB326E">
                  <wp:extent cx="1656682" cy="1389089"/>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692177" cy="1418851"/>
                          </a:xfrm>
                          <a:prstGeom prst="rect">
                            <a:avLst/>
                          </a:prstGeom>
                        </pic:spPr>
                      </pic:pic>
                    </a:graphicData>
                  </a:graphic>
                </wp:inline>
              </w:drawing>
            </w:r>
          </w:p>
          <w:p w14:paraId="355D824D" w14:textId="77777777" w:rsidR="001438B5" w:rsidRDefault="001438B5" w:rsidP="001438B5">
            <w:pPr>
              <w:pStyle w:val="Default"/>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Caption:  It is called the blob. </w:t>
            </w:r>
            <w:proofErr w:type="spellStart"/>
            <w:r>
              <w:rPr>
                <w:rFonts w:ascii="Segoe UI" w:hAnsi="Segoe UI" w:cs="Segoe UI"/>
                <w:color w:val="333333"/>
                <w:sz w:val="18"/>
                <w:szCs w:val="18"/>
                <w:shd w:val="clear" w:color="auto" w:fill="FFFFFF"/>
              </w:rPr>
              <w:t>Physarum</w:t>
            </w:r>
            <w:proofErr w:type="spellEnd"/>
            <w:r>
              <w:rPr>
                <w:rFonts w:ascii="Segoe UI" w:hAnsi="Segoe UI" w:cs="Segoe UI"/>
                <w:color w:val="333333"/>
                <w:sz w:val="18"/>
                <w:szCs w:val="18"/>
                <w:shd w:val="clear" w:color="auto" w:fill="FFFFFF"/>
              </w:rPr>
              <w:t xml:space="preserve"> </w:t>
            </w:r>
            <w:proofErr w:type="spellStart"/>
            <w:r>
              <w:rPr>
                <w:rFonts w:ascii="Segoe UI" w:hAnsi="Segoe UI" w:cs="Segoe UI"/>
                <w:color w:val="333333"/>
                <w:sz w:val="18"/>
                <w:szCs w:val="18"/>
                <w:shd w:val="clear" w:color="auto" w:fill="FFFFFF"/>
              </w:rPr>
              <w:t>polycephalum</w:t>
            </w:r>
            <w:proofErr w:type="spellEnd"/>
            <w:r>
              <w:rPr>
                <w:rFonts w:ascii="Segoe UI" w:hAnsi="Segoe UI" w:cs="Segoe UI"/>
                <w:color w:val="333333"/>
                <w:sz w:val="18"/>
                <w:szCs w:val="18"/>
                <w:shd w:val="clear" w:color="auto" w:fill="FFFFFF"/>
              </w:rPr>
              <w:t xml:space="preserve"> is a unicellular organism neither plant, mushroom nor animal and capable of learning despite its lack of a brain and nervous system. It is pictured at the Paris Zoological Park in France in October 2019. Photo: Stephane De </w:t>
            </w:r>
            <w:proofErr w:type="spellStart"/>
            <w:r>
              <w:rPr>
                <w:rFonts w:ascii="Segoe UI" w:hAnsi="Segoe UI" w:cs="Segoe UI"/>
                <w:color w:val="333333"/>
                <w:sz w:val="18"/>
                <w:szCs w:val="18"/>
                <w:shd w:val="clear" w:color="auto" w:fill="FFFFFF"/>
              </w:rPr>
              <w:t>Sakutin</w:t>
            </w:r>
            <w:proofErr w:type="spellEnd"/>
            <w:r>
              <w:rPr>
                <w:rFonts w:ascii="Segoe UI" w:hAnsi="Segoe UI" w:cs="Segoe UI"/>
                <w:color w:val="333333"/>
                <w:sz w:val="18"/>
                <w:szCs w:val="18"/>
                <w:shd w:val="clear" w:color="auto" w:fill="FFFFFF"/>
              </w:rPr>
              <w:t>/AFP/Getty Images</w:t>
            </w:r>
          </w:p>
          <w:p w14:paraId="4D20CA11" w14:textId="77777777" w:rsidR="00C0159D" w:rsidRDefault="00C0159D" w:rsidP="00D96247">
            <w:pPr>
              <w:spacing w:after="0"/>
              <w:rPr>
                <w:rFonts w:asciiTheme="minorHAnsi" w:hAnsiTheme="minorHAnsi" w:cstheme="minorHAnsi"/>
                <w:b/>
                <w:sz w:val="20"/>
                <w:szCs w:val="20"/>
              </w:rPr>
            </w:pPr>
          </w:p>
          <w:p w14:paraId="7DF4D0B4" w14:textId="77777777" w:rsidR="00C0159D" w:rsidRPr="001438B5" w:rsidRDefault="00C0159D" w:rsidP="00D96247">
            <w:pPr>
              <w:spacing w:after="0"/>
              <w:rPr>
                <w:rFonts w:asciiTheme="minorHAnsi" w:hAnsiTheme="minorHAnsi" w:cstheme="minorHAnsi"/>
                <w:b/>
                <w:sz w:val="24"/>
                <w:szCs w:val="24"/>
              </w:rPr>
            </w:pPr>
            <w:r w:rsidRPr="001438B5">
              <w:rPr>
                <w:rFonts w:asciiTheme="minorHAnsi" w:hAnsiTheme="minorHAnsi" w:cstheme="minorHAnsi"/>
                <w:b/>
                <w:sz w:val="24"/>
                <w:szCs w:val="24"/>
              </w:rPr>
              <w:t>ENGAGE:</w:t>
            </w:r>
          </w:p>
          <w:p w14:paraId="6A0B4B51" w14:textId="340D9E7C" w:rsidR="00E90C0E" w:rsidRDefault="00E90C0E" w:rsidP="00E90C0E">
            <w:pPr>
              <w:pStyle w:val="Default"/>
              <w:rPr>
                <w:rFonts w:ascii="Segoe UI" w:hAnsi="Segoe UI" w:cs="Segoe UI"/>
                <w:color w:val="333333"/>
                <w:sz w:val="18"/>
                <w:szCs w:val="18"/>
                <w:shd w:val="clear" w:color="auto" w:fill="FFFFFF"/>
              </w:rPr>
            </w:pPr>
          </w:p>
          <w:p w14:paraId="0985BC77" w14:textId="47DDB338" w:rsidR="00E90C0E" w:rsidRPr="001438B5" w:rsidRDefault="001438B5" w:rsidP="001438B5">
            <w:pPr>
              <w:pStyle w:val="Default"/>
              <w:numPr>
                <w:ilvl w:val="0"/>
                <w:numId w:val="3"/>
              </w:numPr>
              <w:rPr>
                <w:rFonts w:asciiTheme="minorHAnsi" w:hAnsiTheme="minorHAnsi" w:cstheme="minorHAnsi"/>
                <w:color w:val="333333"/>
                <w:shd w:val="clear" w:color="auto" w:fill="FFFFFF"/>
              </w:rPr>
            </w:pPr>
            <w:r>
              <w:rPr>
                <w:rFonts w:ascii="Segoe UI" w:hAnsi="Segoe UI" w:cs="Segoe UI"/>
                <w:color w:val="333333"/>
                <w:sz w:val="18"/>
                <w:szCs w:val="18"/>
                <w:shd w:val="clear" w:color="auto" w:fill="FFFFFF"/>
              </w:rPr>
              <w:t xml:space="preserve"> </w:t>
            </w:r>
            <w:r w:rsidR="00E90C0E" w:rsidRPr="001438B5">
              <w:rPr>
                <w:rFonts w:asciiTheme="minorHAnsi" w:hAnsiTheme="minorHAnsi" w:cstheme="minorHAnsi"/>
                <w:color w:val="333333"/>
                <w:shd w:val="clear" w:color="auto" w:fill="FFFFFF"/>
              </w:rPr>
              <w:t xml:space="preserve">From this picture and the information above, have students create </w:t>
            </w:r>
            <w:r w:rsidR="00E90C0E" w:rsidRPr="001438B5">
              <w:rPr>
                <w:rFonts w:asciiTheme="minorHAnsi" w:hAnsiTheme="minorHAnsi" w:cstheme="minorHAnsi"/>
                <w:b/>
                <w:bCs/>
                <w:color w:val="333333"/>
                <w:shd w:val="clear" w:color="auto" w:fill="FFFFFF"/>
              </w:rPr>
              <w:t>questions only</w:t>
            </w:r>
            <w:r w:rsidR="00E90C0E" w:rsidRPr="001438B5">
              <w:rPr>
                <w:rFonts w:asciiTheme="minorHAnsi" w:hAnsiTheme="minorHAnsi" w:cstheme="minorHAnsi"/>
                <w:color w:val="333333"/>
                <w:shd w:val="clear" w:color="auto" w:fill="FFFFFF"/>
              </w:rPr>
              <w:t xml:space="preserve"> about this blob and how it functions.  Encourage students to keep their questions </w:t>
            </w:r>
            <w:r w:rsidRPr="001438B5">
              <w:rPr>
                <w:rFonts w:asciiTheme="minorHAnsi" w:hAnsiTheme="minorHAnsi" w:cstheme="minorHAnsi"/>
                <w:color w:val="333333"/>
                <w:shd w:val="clear" w:color="auto" w:fill="FFFFFF"/>
              </w:rPr>
              <w:t xml:space="preserve">scientifically based.  </w:t>
            </w:r>
          </w:p>
          <w:p w14:paraId="325C1B84" w14:textId="7260BEC5" w:rsidR="001438B5" w:rsidRDefault="001438B5" w:rsidP="001438B5">
            <w:pPr>
              <w:pStyle w:val="Default"/>
              <w:numPr>
                <w:ilvl w:val="0"/>
                <w:numId w:val="3"/>
              </w:numPr>
              <w:rPr>
                <w:rFonts w:asciiTheme="minorHAnsi" w:hAnsiTheme="minorHAnsi" w:cstheme="minorHAnsi"/>
              </w:rPr>
            </w:pPr>
            <w:r>
              <w:rPr>
                <w:rFonts w:asciiTheme="minorHAnsi" w:hAnsiTheme="minorHAnsi" w:cstheme="minorHAnsi"/>
                <w:bCs/>
                <w:sz w:val="20"/>
                <w:szCs w:val="20"/>
              </w:rPr>
              <w:t xml:space="preserve"> </w:t>
            </w:r>
            <w:r>
              <w:rPr>
                <w:rFonts w:asciiTheme="minorHAnsi" w:hAnsiTheme="minorHAnsi" w:cstheme="minorHAnsi"/>
              </w:rPr>
              <w:t>Students write everything they know about the kingdoms of organisms mentioned in the caption from their memory (no research, yet).</w:t>
            </w:r>
          </w:p>
          <w:p w14:paraId="2D0BB9B4" w14:textId="3005139C" w:rsidR="001438B5" w:rsidRDefault="001438B5" w:rsidP="001438B5">
            <w:pPr>
              <w:pStyle w:val="Default"/>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344"/>
              <w:gridCol w:w="3345"/>
              <w:gridCol w:w="3345"/>
            </w:tblGrid>
            <w:tr w:rsidR="001438B5" w14:paraId="04242EE5" w14:textId="77777777" w:rsidTr="00D96247">
              <w:tc>
                <w:tcPr>
                  <w:tcW w:w="3344" w:type="dxa"/>
                  <w:shd w:val="clear" w:color="auto" w:fill="F2F2F2" w:themeFill="background1" w:themeFillShade="F2"/>
                </w:tcPr>
                <w:p w14:paraId="35DFEB75" w14:textId="77777777" w:rsidR="001438B5" w:rsidRDefault="001438B5" w:rsidP="001438B5">
                  <w:pPr>
                    <w:pStyle w:val="Default"/>
                    <w:rPr>
                      <w:rFonts w:asciiTheme="minorHAnsi" w:hAnsiTheme="minorHAnsi" w:cstheme="minorHAnsi"/>
                    </w:rPr>
                  </w:pPr>
                  <w:r>
                    <w:rPr>
                      <w:rFonts w:asciiTheme="minorHAnsi" w:hAnsiTheme="minorHAnsi" w:cstheme="minorHAnsi"/>
                    </w:rPr>
                    <w:t>Fungi</w:t>
                  </w:r>
                </w:p>
              </w:tc>
              <w:tc>
                <w:tcPr>
                  <w:tcW w:w="3345" w:type="dxa"/>
                  <w:shd w:val="clear" w:color="auto" w:fill="F2F2F2" w:themeFill="background1" w:themeFillShade="F2"/>
                </w:tcPr>
                <w:p w14:paraId="6A58C2C4" w14:textId="77777777" w:rsidR="001438B5" w:rsidRDefault="001438B5" w:rsidP="001438B5">
                  <w:pPr>
                    <w:pStyle w:val="Default"/>
                    <w:rPr>
                      <w:rFonts w:asciiTheme="minorHAnsi" w:hAnsiTheme="minorHAnsi" w:cstheme="minorHAnsi"/>
                    </w:rPr>
                  </w:pPr>
                  <w:r>
                    <w:rPr>
                      <w:rFonts w:asciiTheme="minorHAnsi" w:hAnsiTheme="minorHAnsi" w:cstheme="minorHAnsi"/>
                    </w:rPr>
                    <w:t>Plant</w:t>
                  </w:r>
                </w:p>
              </w:tc>
              <w:tc>
                <w:tcPr>
                  <w:tcW w:w="3345" w:type="dxa"/>
                  <w:shd w:val="clear" w:color="auto" w:fill="F2F2F2" w:themeFill="background1" w:themeFillShade="F2"/>
                </w:tcPr>
                <w:p w14:paraId="6A34BC2E" w14:textId="77777777" w:rsidR="001438B5" w:rsidRDefault="001438B5" w:rsidP="001438B5">
                  <w:pPr>
                    <w:pStyle w:val="Default"/>
                    <w:rPr>
                      <w:rFonts w:asciiTheme="minorHAnsi" w:hAnsiTheme="minorHAnsi" w:cstheme="minorHAnsi"/>
                    </w:rPr>
                  </w:pPr>
                  <w:r>
                    <w:rPr>
                      <w:rFonts w:asciiTheme="minorHAnsi" w:hAnsiTheme="minorHAnsi" w:cstheme="minorHAnsi"/>
                    </w:rPr>
                    <w:t>Animal</w:t>
                  </w:r>
                </w:p>
              </w:tc>
            </w:tr>
            <w:tr w:rsidR="001438B5" w14:paraId="6D9AD86A" w14:textId="77777777" w:rsidTr="00D96247">
              <w:tc>
                <w:tcPr>
                  <w:tcW w:w="3344" w:type="dxa"/>
                </w:tcPr>
                <w:p w14:paraId="7B27B62B" w14:textId="77777777" w:rsidR="001438B5" w:rsidRDefault="001438B5" w:rsidP="001438B5">
                  <w:pPr>
                    <w:pStyle w:val="Default"/>
                    <w:rPr>
                      <w:rFonts w:asciiTheme="minorHAnsi" w:hAnsiTheme="minorHAnsi" w:cstheme="minorHAnsi"/>
                    </w:rPr>
                  </w:pPr>
                </w:p>
              </w:tc>
              <w:tc>
                <w:tcPr>
                  <w:tcW w:w="3345" w:type="dxa"/>
                </w:tcPr>
                <w:p w14:paraId="3D848B8E" w14:textId="77777777" w:rsidR="001438B5" w:rsidRDefault="001438B5" w:rsidP="001438B5">
                  <w:pPr>
                    <w:pStyle w:val="Default"/>
                    <w:rPr>
                      <w:rFonts w:asciiTheme="minorHAnsi" w:hAnsiTheme="minorHAnsi" w:cstheme="minorHAnsi"/>
                    </w:rPr>
                  </w:pPr>
                </w:p>
              </w:tc>
              <w:tc>
                <w:tcPr>
                  <w:tcW w:w="3345" w:type="dxa"/>
                </w:tcPr>
                <w:p w14:paraId="20EA8AD9" w14:textId="77777777" w:rsidR="001438B5" w:rsidRDefault="001438B5" w:rsidP="001438B5">
                  <w:pPr>
                    <w:pStyle w:val="Default"/>
                    <w:rPr>
                      <w:rFonts w:asciiTheme="minorHAnsi" w:hAnsiTheme="minorHAnsi" w:cstheme="minorHAnsi"/>
                    </w:rPr>
                  </w:pPr>
                </w:p>
                <w:p w14:paraId="60DD6C83" w14:textId="77777777" w:rsidR="001438B5" w:rsidRDefault="001438B5" w:rsidP="001438B5">
                  <w:pPr>
                    <w:pStyle w:val="Default"/>
                    <w:rPr>
                      <w:rFonts w:asciiTheme="minorHAnsi" w:hAnsiTheme="minorHAnsi" w:cstheme="minorHAnsi"/>
                    </w:rPr>
                  </w:pPr>
                </w:p>
                <w:p w14:paraId="2998DAF2" w14:textId="77777777" w:rsidR="001438B5" w:rsidRDefault="001438B5" w:rsidP="001438B5">
                  <w:pPr>
                    <w:pStyle w:val="Default"/>
                    <w:rPr>
                      <w:rFonts w:asciiTheme="minorHAnsi" w:hAnsiTheme="minorHAnsi" w:cstheme="minorHAnsi"/>
                    </w:rPr>
                  </w:pPr>
                </w:p>
                <w:p w14:paraId="68144B55" w14:textId="77777777" w:rsidR="001438B5" w:rsidRDefault="001438B5" w:rsidP="001438B5">
                  <w:pPr>
                    <w:pStyle w:val="Default"/>
                    <w:rPr>
                      <w:rFonts w:asciiTheme="minorHAnsi" w:hAnsiTheme="minorHAnsi" w:cstheme="minorHAnsi"/>
                    </w:rPr>
                  </w:pPr>
                </w:p>
              </w:tc>
            </w:tr>
          </w:tbl>
          <w:p w14:paraId="686D40DC" w14:textId="14662BB9" w:rsidR="001438B5" w:rsidRDefault="001438B5" w:rsidP="001438B5">
            <w:pPr>
              <w:pStyle w:val="Default"/>
              <w:rPr>
                <w:rFonts w:asciiTheme="minorHAnsi" w:hAnsiTheme="minorHAnsi" w:cstheme="minorHAnsi"/>
              </w:rPr>
            </w:pPr>
          </w:p>
          <w:p w14:paraId="111B655E" w14:textId="43D61438" w:rsidR="001438B5" w:rsidRDefault="001438B5" w:rsidP="001438B5">
            <w:pPr>
              <w:pStyle w:val="Default"/>
              <w:rPr>
                <w:rFonts w:asciiTheme="minorHAnsi" w:hAnsiTheme="minorHAnsi" w:cstheme="minorHAnsi"/>
              </w:rPr>
            </w:pPr>
            <w:r>
              <w:rPr>
                <w:rFonts w:asciiTheme="minorHAnsi" w:hAnsiTheme="minorHAnsi" w:cstheme="minorHAnsi"/>
              </w:rPr>
              <w:t xml:space="preserve">Students asked to consider and explain the usefulness of categorizing living things into kingdoms. </w:t>
            </w:r>
          </w:p>
          <w:p w14:paraId="630C759A" w14:textId="6529B33E" w:rsidR="001438B5" w:rsidRDefault="001438B5" w:rsidP="001438B5">
            <w:pPr>
              <w:pStyle w:val="Default"/>
              <w:rPr>
                <w:rFonts w:asciiTheme="minorHAnsi" w:hAnsiTheme="minorHAnsi" w:cstheme="minorHAnsi"/>
                <w:i/>
                <w:iCs/>
              </w:rPr>
            </w:pPr>
            <w:r>
              <w:rPr>
                <w:rFonts w:asciiTheme="minorHAnsi" w:hAnsiTheme="minorHAnsi" w:cstheme="minorHAnsi"/>
              </w:rPr>
              <w:t>(</w:t>
            </w:r>
            <w:r>
              <w:rPr>
                <w:rFonts w:asciiTheme="minorHAnsi" w:hAnsiTheme="minorHAnsi" w:cstheme="minorHAnsi"/>
                <w:i/>
                <w:iCs/>
              </w:rPr>
              <w:t>Teacher Hint: Allow students time in the alone zone, and then to talk with partners perhaps in a virtual chat room. Allow volunteers to make their thinking visible. Use this as an opportunity to model expectations for listening/contributing. For example, one student volunteer may say, “Categorizing makes it easier to figure out what you’re talking about.” You may want to ask them to elaborate on what they mean. Another student may raise their hand to contribute; but try to respect the necessary time it may take for the original student to express themselves. Make this explicit to the students as well.)</w:t>
            </w:r>
          </w:p>
          <w:p w14:paraId="0BCE50D5" w14:textId="04FF9FCC" w:rsidR="001438B5" w:rsidRDefault="001438B5" w:rsidP="001438B5">
            <w:pPr>
              <w:pStyle w:val="Default"/>
              <w:rPr>
                <w:rFonts w:asciiTheme="minorHAnsi" w:hAnsiTheme="minorHAnsi" w:cstheme="minorHAnsi"/>
                <w:i/>
                <w:iCs/>
              </w:rPr>
            </w:pPr>
          </w:p>
          <w:p w14:paraId="5DA21339" w14:textId="48E01A14" w:rsidR="001438B5" w:rsidRPr="001438B5" w:rsidRDefault="004F21C4" w:rsidP="001438B5">
            <w:pPr>
              <w:pStyle w:val="Default"/>
              <w:rPr>
                <w:rFonts w:asciiTheme="minorHAnsi" w:hAnsiTheme="minorHAnsi" w:cstheme="minorHAnsi"/>
              </w:rPr>
            </w:pPr>
            <w:r>
              <w:rPr>
                <w:rFonts w:asciiTheme="minorHAnsi" w:hAnsiTheme="minorHAnsi" w:cstheme="minorHAnsi"/>
              </w:rPr>
              <w:t xml:space="preserve">Closure:  </w:t>
            </w:r>
            <w:r w:rsidR="001438B5">
              <w:rPr>
                <w:rFonts w:asciiTheme="minorHAnsi" w:hAnsiTheme="minorHAnsi" w:cstheme="minorHAnsi"/>
              </w:rPr>
              <w:t>Allow</w:t>
            </w:r>
            <w:r w:rsidR="00F346C3">
              <w:rPr>
                <w:rFonts w:asciiTheme="minorHAnsi" w:hAnsiTheme="minorHAnsi" w:cstheme="minorHAnsi"/>
              </w:rPr>
              <w:t xml:space="preserve"> students to get in pairs or groups to compare their kingdom charts and create a modified chart from everyone’s contribution.  </w:t>
            </w:r>
          </w:p>
          <w:p w14:paraId="07830244" w14:textId="2141A34D" w:rsidR="00C0159D" w:rsidRPr="00F346C3" w:rsidRDefault="00C0159D" w:rsidP="00F346C3">
            <w:pPr>
              <w:spacing w:after="0"/>
              <w:rPr>
                <w:b/>
                <w:bCs/>
                <w:sz w:val="20"/>
                <w:szCs w:val="20"/>
              </w:rPr>
            </w:pPr>
          </w:p>
        </w:tc>
      </w:tr>
      <w:tr w:rsidR="00C0159D" w:rsidRPr="00135C8C" w14:paraId="105F5714" w14:textId="77777777" w:rsidTr="001438B5">
        <w:trPr>
          <w:trHeight w:val="462"/>
        </w:trPr>
        <w:tc>
          <w:tcPr>
            <w:tcW w:w="820" w:type="dxa"/>
            <w:shd w:val="clear" w:color="auto" w:fill="auto"/>
            <w:tcMar>
              <w:top w:w="105" w:type="dxa"/>
              <w:left w:w="105" w:type="dxa"/>
              <w:bottom w:w="105" w:type="dxa"/>
              <w:right w:w="105" w:type="dxa"/>
            </w:tcMar>
            <w:vAlign w:val="center"/>
          </w:tcPr>
          <w:p w14:paraId="72A4B2A0"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2</w:t>
            </w:r>
          </w:p>
        </w:tc>
        <w:tc>
          <w:tcPr>
            <w:tcW w:w="9270" w:type="dxa"/>
            <w:shd w:val="clear" w:color="auto" w:fill="auto"/>
            <w:vAlign w:val="center"/>
          </w:tcPr>
          <w:p w14:paraId="6D99572D" w14:textId="7C1F4F8D" w:rsidR="005C629A" w:rsidRDefault="005C629A" w:rsidP="00F346C3">
            <w:pPr>
              <w:spacing w:after="0"/>
              <w:rPr>
                <w:rFonts w:asciiTheme="minorHAnsi" w:hAnsiTheme="minorHAnsi" w:cstheme="minorHAnsi"/>
                <w:b/>
                <w:sz w:val="24"/>
                <w:szCs w:val="24"/>
              </w:rPr>
            </w:pPr>
            <w:r>
              <w:rPr>
                <w:rFonts w:asciiTheme="minorHAnsi" w:hAnsiTheme="minorHAnsi" w:cstheme="minorHAnsi"/>
                <w:b/>
                <w:sz w:val="24"/>
                <w:szCs w:val="24"/>
              </w:rPr>
              <w:t>Topic:  Classification</w:t>
            </w:r>
          </w:p>
          <w:p w14:paraId="583BD091" w14:textId="09BD21F9" w:rsidR="005C629A" w:rsidRDefault="005C629A" w:rsidP="00F346C3">
            <w:pPr>
              <w:spacing w:after="0"/>
              <w:rPr>
                <w:rFonts w:asciiTheme="minorHAnsi" w:hAnsiTheme="minorHAnsi" w:cstheme="minorHAnsi"/>
                <w:b/>
                <w:sz w:val="24"/>
                <w:szCs w:val="24"/>
              </w:rPr>
            </w:pPr>
          </w:p>
          <w:p w14:paraId="37CCF206" w14:textId="187AB189" w:rsidR="005C629A" w:rsidRDefault="005C629A" w:rsidP="00F346C3">
            <w:pPr>
              <w:spacing w:after="0"/>
              <w:rPr>
                <w:rFonts w:asciiTheme="minorHAnsi" w:hAnsiTheme="minorHAnsi" w:cstheme="minorHAnsi"/>
                <w:b/>
                <w:sz w:val="24"/>
                <w:szCs w:val="24"/>
              </w:rPr>
            </w:pPr>
            <w:r>
              <w:rPr>
                <w:rFonts w:asciiTheme="minorHAnsi" w:hAnsiTheme="minorHAnsi" w:cstheme="minorHAnsi"/>
                <w:b/>
                <w:sz w:val="24"/>
                <w:szCs w:val="24"/>
              </w:rPr>
              <w:t>Learning Target:  I will define the 6 kingdoms by specific characteristics.</w:t>
            </w:r>
          </w:p>
          <w:p w14:paraId="35F99D60" w14:textId="44174617" w:rsidR="005C629A" w:rsidRDefault="005C629A" w:rsidP="00F346C3">
            <w:pPr>
              <w:spacing w:after="0"/>
              <w:rPr>
                <w:rFonts w:asciiTheme="minorHAnsi" w:hAnsiTheme="minorHAnsi" w:cstheme="minorHAnsi"/>
                <w:b/>
                <w:sz w:val="24"/>
                <w:szCs w:val="24"/>
              </w:rPr>
            </w:pPr>
          </w:p>
          <w:p w14:paraId="4BE8AE81" w14:textId="623F815A" w:rsidR="005C629A" w:rsidRDefault="005C629A" w:rsidP="00F346C3">
            <w:pPr>
              <w:spacing w:after="0"/>
              <w:rPr>
                <w:rFonts w:asciiTheme="minorHAnsi" w:hAnsiTheme="minorHAnsi" w:cstheme="minorHAnsi"/>
                <w:b/>
                <w:sz w:val="24"/>
                <w:szCs w:val="24"/>
              </w:rPr>
            </w:pPr>
            <w:r>
              <w:rPr>
                <w:rFonts w:asciiTheme="minorHAnsi" w:hAnsiTheme="minorHAnsi" w:cstheme="minorHAnsi"/>
                <w:b/>
                <w:sz w:val="24"/>
                <w:szCs w:val="24"/>
              </w:rPr>
              <w:t>Phenomenon:  The Blob</w:t>
            </w:r>
          </w:p>
          <w:p w14:paraId="395234E3" w14:textId="77777777" w:rsidR="005C629A" w:rsidRPr="005C629A" w:rsidRDefault="005C629A" w:rsidP="00F346C3">
            <w:pPr>
              <w:spacing w:after="0"/>
              <w:rPr>
                <w:rFonts w:asciiTheme="minorHAnsi" w:hAnsiTheme="minorHAnsi" w:cstheme="minorHAnsi"/>
                <w:b/>
                <w:sz w:val="24"/>
                <w:szCs w:val="24"/>
              </w:rPr>
            </w:pPr>
          </w:p>
          <w:p w14:paraId="74B69411" w14:textId="1BD24B24" w:rsidR="00F346C3" w:rsidRPr="00F346C3" w:rsidRDefault="00F346C3" w:rsidP="00F346C3">
            <w:pPr>
              <w:spacing w:after="0"/>
              <w:rPr>
                <w:rFonts w:asciiTheme="minorHAnsi" w:hAnsiTheme="minorHAnsi" w:cstheme="minorHAnsi"/>
                <w:bCs/>
                <w:sz w:val="24"/>
                <w:szCs w:val="24"/>
              </w:rPr>
            </w:pPr>
            <w:r>
              <w:rPr>
                <w:rFonts w:asciiTheme="minorHAnsi" w:hAnsiTheme="minorHAnsi" w:cstheme="minorHAnsi"/>
                <w:bCs/>
                <w:sz w:val="24"/>
                <w:szCs w:val="24"/>
              </w:rPr>
              <w:t xml:space="preserve">Have students review </w:t>
            </w:r>
            <w:r w:rsidR="00714EB8">
              <w:rPr>
                <w:rFonts w:asciiTheme="minorHAnsi" w:hAnsiTheme="minorHAnsi" w:cstheme="minorHAnsi"/>
                <w:bCs/>
                <w:sz w:val="24"/>
                <w:szCs w:val="24"/>
              </w:rPr>
              <w:t xml:space="preserve">why classification is important and </w:t>
            </w:r>
            <w:r>
              <w:rPr>
                <w:rFonts w:asciiTheme="minorHAnsi" w:hAnsiTheme="minorHAnsi" w:cstheme="minorHAnsi"/>
                <w:bCs/>
                <w:sz w:val="24"/>
                <w:szCs w:val="24"/>
              </w:rPr>
              <w:t>yesterday’s kingdom charts</w:t>
            </w:r>
            <w:r w:rsidR="00714EB8">
              <w:rPr>
                <w:rFonts w:asciiTheme="minorHAnsi" w:hAnsiTheme="minorHAnsi" w:cstheme="minorHAnsi"/>
                <w:bCs/>
                <w:sz w:val="24"/>
                <w:szCs w:val="24"/>
              </w:rPr>
              <w:t>.  A</w:t>
            </w:r>
            <w:r>
              <w:rPr>
                <w:rFonts w:asciiTheme="minorHAnsi" w:hAnsiTheme="minorHAnsi" w:cstheme="minorHAnsi"/>
                <w:bCs/>
                <w:sz w:val="24"/>
                <w:szCs w:val="24"/>
              </w:rPr>
              <w:t xml:space="preserve">sk a representative to share their characteristics for each.  Ask if there is anyone that disagrees or would like to add anything.  </w:t>
            </w:r>
          </w:p>
          <w:p w14:paraId="177B1E55" w14:textId="21C3B51E" w:rsidR="00F346C3" w:rsidRDefault="00F346C3" w:rsidP="00F346C3">
            <w:pPr>
              <w:spacing w:after="0"/>
              <w:rPr>
                <w:rFonts w:asciiTheme="minorHAnsi" w:hAnsiTheme="minorHAnsi" w:cstheme="minorHAnsi"/>
                <w:b/>
                <w:sz w:val="20"/>
                <w:szCs w:val="20"/>
              </w:rPr>
            </w:pPr>
          </w:p>
          <w:p w14:paraId="6C0812C4" w14:textId="5F6EE6DB" w:rsidR="005C629A" w:rsidRDefault="005C629A" w:rsidP="00F346C3">
            <w:pPr>
              <w:spacing w:after="0"/>
              <w:rPr>
                <w:rFonts w:asciiTheme="minorHAnsi" w:hAnsiTheme="minorHAnsi" w:cstheme="minorHAnsi"/>
                <w:bCs/>
                <w:sz w:val="24"/>
                <w:szCs w:val="24"/>
              </w:rPr>
            </w:pPr>
            <w:r>
              <w:rPr>
                <w:rFonts w:asciiTheme="minorHAnsi" w:hAnsiTheme="minorHAnsi" w:cstheme="minorHAnsi"/>
                <w:bCs/>
                <w:sz w:val="24"/>
                <w:szCs w:val="24"/>
              </w:rPr>
              <w:t>Review the phenomenon and keep</w:t>
            </w:r>
            <w:r w:rsidR="004F21C4">
              <w:rPr>
                <w:rFonts w:asciiTheme="minorHAnsi" w:hAnsiTheme="minorHAnsi" w:cstheme="minorHAnsi"/>
                <w:bCs/>
                <w:sz w:val="24"/>
                <w:szCs w:val="24"/>
              </w:rPr>
              <w:t xml:space="preserve"> up a visual to which students can repeatedly refer.</w:t>
            </w:r>
          </w:p>
          <w:p w14:paraId="3C9B49A8" w14:textId="77777777" w:rsidR="004F21C4" w:rsidRPr="005C629A" w:rsidRDefault="004F21C4" w:rsidP="00F346C3">
            <w:pPr>
              <w:spacing w:after="0"/>
              <w:rPr>
                <w:rFonts w:asciiTheme="minorHAnsi" w:hAnsiTheme="minorHAnsi" w:cstheme="minorHAnsi"/>
                <w:bCs/>
                <w:sz w:val="24"/>
                <w:szCs w:val="24"/>
              </w:rPr>
            </w:pPr>
          </w:p>
          <w:p w14:paraId="69D45CD6" w14:textId="1B5B4537" w:rsidR="00F346C3" w:rsidRPr="00F346C3" w:rsidRDefault="00F346C3" w:rsidP="00F346C3">
            <w:pPr>
              <w:spacing w:after="0"/>
              <w:rPr>
                <w:rFonts w:asciiTheme="minorHAnsi" w:hAnsiTheme="minorHAnsi" w:cstheme="minorHAnsi"/>
                <w:b/>
                <w:sz w:val="24"/>
                <w:szCs w:val="24"/>
              </w:rPr>
            </w:pPr>
            <w:r w:rsidRPr="00F346C3">
              <w:rPr>
                <w:rFonts w:asciiTheme="minorHAnsi" w:hAnsiTheme="minorHAnsi" w:cstheme="minorHAnsi"/>
                <w:b/>
                <w:sz w:val="24"/>
                <w:szCs w:val="24"/>
              </w:rPr>
              <w:t>EXPLORE:</w:t>
            </w:r>
          </w:p>
          <w:p w14:paraId="58FE4338" w14:textId="2CAEA288" w:rsidR="00D145D1" w:rsidRPr="00D145D1" w:rsidRDefault="00D145D1" w:rsidP="00F346C3">
            <w:pPr>
              <w:pStyle w:val="ListParagraph"/>
              <w:numPr>
                <w:ilvl w:val="0"/>
                <w:numId w:val="8"/>
              </w:numPr>
              <w:spacing w:after="0"/>
              <w:rPr>
                <w:b/>
                <w:bCs/>
                <w:sz w:val="24"/>
                <w:szCs w:val="24"/>
              </w:rPr>
            </w:pPr>
            <w:r>
              <w:rPr>
                <w:sz w:val="24"/>
                <w:szCs w:val="24"/>
              </w:rPr>
              <w:t>Ask students if anyone can add additional kingdoms and their characteristics from memory.</w:t>
            </w:r>
          </w:p>
          <w:p w14:paraId="0F962EB2" w14:textId="31BB47A5" w:rsidR="00D145D1" w:rsidRPr="00D145D1" w:rsidRDefault="00F346C3" w:rsidP="00D145D1">
            <w:pPr>
              <w:pStyle w:val="ListParagraph"/>
              <w:numPr>
                <w:ilvl w:val="0"/>
                <w:numId w:val="8"/>
              </w:numPr>
              <w:rPr>
                <w:rFonts w:asciiTheme="minorHAnsi" w:eastAsiaTheme="minorHAnsi" w:hAnsiTheme="minorHAnsi" w:cstheme="minorBidi"/>
                <w:color w:val="auto"/>
                <w:sz w:val="24"/>
                <w:szCs w:val="24"/>
              </w:rPr>
            </w:pPr>
            <w:r w:rsidRPr="00F346C3">
              <w:rPr>
                <w:sz w:val="24"/>
                <w:szCs w:val="24"/>
              </w:rPr>
              <w:t xml:space="preserve">Students will explore about </w:t>
            </w:r>
            <w:r w:rsidR="00714EB8">
              <w:rPr>
                <w:sz w:val="24"/>
                <w:szCs w:val="24"/>
              </w:rPr>
              <w:t xml:space="preserve">the blob by reading </w:t>
            </w:r>
            <w:hyperlink r:id="rId8" w:history="1">
              <w:r w:rsidR="00714EB8" w:rsidRPr="00714EB8">
                <w:rPr>
                  <w:rFonts w:asciiTheme="minorHAnsi" w:eastAsiaTheme="minorHAnsi" w:hAnsiTheme="minorHAnsi" w:cstheme="minorHAnsi"/>
                  <w:color w:val="0000FF"/>
                  <w:sz w:val="24"/>
                  <w:szCs w:val="24"/>
                  <w:u w:val="single"/>
                </w:rPr>
                <w:t>Washington Post</w:t>
              </w:r>
            </w:hyperlink>
            <w:r w:rsidR="00714EB8">
              <w:rPr>
                <w:rFonts w:asciiTheme="minorHAnsi" w:eastAsiaTheme="minorHAnsi" w:hAnsiTheme="minorHAnsi" w:cstheme="minorHAnsi"/>
                <w:color w:val="0000FF"/>
                <w:u w:val="single"/>
              </w:rPr>
              <w:t xml:space="preserve"> </w:t>
            </w:r>
            <w:r w:rsidR="00D145D1">
              <w:rPr>
                <w:rFonts w:asciiTheme="minorHAnsi" w:eastAsiaTheme="minorHAnsi" w:hAnsiTheme="minorHAnsi" w:cstheme="minorBidi"/>
                <w:color w:val="auto"/>
              </w:rPr>
              <w:t xml:space="preserve">.  </w:t>
            </w:r>
            <w:r w:rsidR="00D145D1" w:rsidRPr="00D145D1">
              <w:rPr>
                <w:rFonts w:asciiTheme="minorHAnsi" w:eastAsiaTheme="minorHAnsi" w:hAnsiTheme="minorHAnsi" w:cstheme="minorBidi"/>
                <w:color w:val="auto"/>
                <w:sz w:val="24"/>
                <w:szCs w:val="24"/>
              </w:rPr>
              <w:t>From the</w:t>
            </w:r>
            <w:r w:rsidR="00D145D1">
              <w:rPr>
                <w:rFonts w:asciiTheme="minorHAnsi" w:eastAsiaTheme="minorHAnsi" w:hAnsiTheme="minorHAnsi" w:cstheme="minorBidi"/>
                <w:color w:val="auto"/>
              </w:rPr>
              <w:t xml:space="preserve"> </w:t>
            </w:r>
            <w:r w:rsidR="00D145D1">
              <w:rPr>
                <w:rFonts w:asciiTheme="minorHAnsi" w:eastAsiaTheme="minorHAnsi" w:hAnsiTheme="minorHAnsi" w:cstheme="minorBidi"/>
                <w:color w:val="auto"/>
                <w:sz w:val="24"/>
                <w:szCs w:val="24"/>
              </w:rPr>
              <w:t xml:space="preserve">reading, students may choose to modify their charts of kingdoms and </w:t>
            </w:r>
            <w:r w:rsidR="00D145D1" w:rsidRPr="00D145D1">
              <w:rPr>
                <w:rFonts w:asciiTheme="minorHAnsi" w:eastAsiaTheme="minorHAnsi" w:hAnsiTheme="minorHAnsi" w:cstheme="minorBidi"/>
                <w:color w:val="auto"/>
                <w:sz w:val="24"/>
                <w:szCs w:val="24"/>
              </w:rPr>
              <w:t xml:space="preserve">make a prediction as to how the </w:t>
            </w:r>
            <w:r w:rsidR="00D145D1">
              <w:rPr>
                <w:rFonts w:asciiTheme="minorHAnsi" w:eastAsiaTheme="minorHAnsi" w:hAnsiTheme="minorHAnsi" w:cstheme="minorBidi"/>
                <w:color w:val="auto"/>
                <w:sz w:val="24"/>
                <w:szCs w:val="24"/>
              </w:rPr>
              <w:t>they</w:t>
            </w:r>
            <w:r w:rsidR="00D145D1" w:rsidRPr="00D145D1">
              <w:rPr>
                <w:rFonts w:asciiTheme="minorHAnsi" w:eastAsiaTheme="minorHAnsi" w:hAnsiTheme="minorHAnsi" w:cstheme="minorBidi"/>
                <w:color w:val="auto"/>
                <w:sz w:val="24"/>
                <w:szCs w:val="24"/>
              </w:rPr>
              <w:t xml:space="preserve"> will decide to classify the new organism</w:t>
            </w:r>
            <w:r w:rsidR="00D145D1">
              <w:rPr>
                <w:rFonts w:asciiTheme="minorHAnsi" w:eastAsiaTheme="minorHAnsi" w:hAnsiTheme="minorHAnsi" w:cstheme="minorBidi"/>
                <w:color w:val="auto"/>
                <w:sz w:val="24"/>
                <w:szCs w:val="24"/>
              </w:rPr>
              <w:t xml:space="preserve"> (blob)</w:t>
            </w:r>
            <w:r w:rsidR="00D145D1" w:rsidRPr="00D145D1">
              <w:rPr>
                <w:rFonts w:asciiTheme="minorHAnsi" w:eastAsiaTheme="minorHAnsi" w:hAnsiTheme="minorHAnsi" w:cstheme="minorBidi"/>
                <w:color w:val="auto"/>
                <w:sz w:val="24"/>
                <w:szCs w:val="24"/>
              </w:rPr>
              <w:t>.</w:t>
            </w:r>
            <w:r w:rsidR="00D145D1">
              <w:rPr>
                <w:rFonts w:asciiTheme="minorHAnsi" w:eastAsiaTheme="minorHAnsi" w:hAnsiTheme="minorHAnsi" w:cstheme="minorBidi"/>
                <w:color w:val="auto"/>
                <w:sz w:val="24"/>
                <w:szCs w:val="24"/>
              </w:rPr>
              <w:t xml:space="preserve">  </w:t>
            </w:r>
            <w:r w:rsidR="00D145D1">
              <w:rPr>
                <w:rFonts w:asciiTheme="minorHAnsi" w:hAnsiTheme="minorHAnsi" w:cstheme="minorHAnsi"/>
              </w:rPr>
              <w:t>(</w:t>
            </w:r>
            <w:r w:rsidR="00D145D1">
              <w:rPr>
                <w:rFonts w:asciiTheme="minorHAnsi" w:hAnsiTheme="minorHAnsi" w:cstheme="minorHAnsi"/>
                <w:i/>
                <w:iCs/>
              </w:rPr>
              <w:t>Teacher Hint: Ask students to use a pen to circle the kingdom they think the blob will most likely be categorized. Below their table of characteristics students should also explain why they think the blob will be categorized as _______.)</w:t>
            </w:r>
          </w:p>
          <w:p w14:paraId="344E636D" w14:textId="77777777" w:rsidR="005C629A" w:rsidRDefault="005C629A" w:rsidP="005C629A">
            <w:pPr>
              <w:pStyle w:val="Default"/>
              <w:rPr>
                <w:rFonts w:asciiTheme="minorHAnsi" w:hAnsiTheme="minorHAnsi" w:cstheme="minorHAnsi"/>
              </w:rPr>
            </w:pPr>
            <w:r>
              <w:rPr>
                <w:rFonts w:asciiTheme="minorHAnsi" w:hAnsiTheme="minorHAnsi" w:cstheme="minorHAnsi"/>
              </w:rPr>
              <w:t>Students obtain and communicate a more complete set of patterns in characteristics that are used to classify organisms into one of the six kingdoms, as well as, explore the history of developing the modern six kingdom classification system. Students add to the table created in the engage phase as they obtain additional information.</w:t>
            </w:r>
          </w:p>
          <w:p w14:paraId="3E491428" w14:textId="77777777" w:rsidR="005C629A" w:rsidRDefault="005C629A" w:rsidP="005C629A">
            <w:pPr>
              <w:pStyle w:val="Default"/>
              <w:rPr>
                <w:rFonts w:asciiTheme="minorHAnsi" w:hAnsiTheme="minorHAnsi" w:cstheme="minorHAnsi"/>
              </w:rPr>
            </w:pPr>
            <w:r>
              <w:rPr>
                <w:rFonts w:asciiTheme="minorHAnsi" w:hAnsiTheme="minorHAnsi" w:cstheme="minorHAnsi"/>
              </w:rPr>
              <w:lastRenderedPageBreak/>
              <w:t xml:space="preserve">Resource: </w:t>
            </w:r>
            <w:hyperlink r:id="rId9" w:anchor="page0060/" w:history="1">
              <w:r w:rsidRPr="00747F0A">
                <w:rPr>
                  <w:rStyle w:val="Hyperlink"/>
                  <w:rFonts w:asciiTheme="minorHAnsi" w:hAnsiTheme="minorHAnsi" w:cstheme="minorHAnsi"/>
                </w:rPr>
                <w:t>HMH Online Textbook Unit 1, Lesson 5</w:t>
              </w:r>
            </w:hyperlink>
          </w:p>
          <w:p w14:paraId="256AE1A6" w14:textId="3099EAD2" w:rsidR="00C0159D" w:rsidRPr="005C629A" w:rsidRDefault="005C629A" w:rsidP="00D96247">
            <w:pPr>
              <w:pStyle w:val="ListParagraph"/>
              <w:numPr>
                <w:ilvl w:val="0"/>
                <w:numId w:val="8"/>
              </w:numPr>
              <w:spacing w:after="0"/>
              <w:rPr>
                <w:b/>
                <w:bCs/>
                <w:sz w:val="24"/>
                <w:szCs w:val="24"/>
              </w:rPr>
            </w:pPr>
            <w:r>
              <w:rPr>
                <w:sz w:val="24"/>
                <w:szCs w:val="24"/>
              </w:rPr>
              <w:t>Closure:  Have students (either individually or in groups) explain how their chart changed after reading the article and the text.  Is there anything they added or took away?  What were any misconceptions about the kingdoms and how were they corrected?</w:t>
            </w:r>
          </w:p>
        </w:tc>
      </w:tr>
      <w:tr w:rsidR="00C0159D" w:rsidRPr="004A4621" w14:paraId="722B992A" w14:textId="77777777" w:rsidTr="001438B5">
        <w:trPr>
          <w:trHeight w:val="462"/>
        </w:trPr>
        <w:tc>
          <w:tcPr>
            <w:tcW w:w="820" w:type="dxa"/>
            <w:shd w:val="clear" w:color="auto" w:fill="auto"/>
            <w:tcMar>
              <w:top w:w="105" w:type="dxa"/>
              <w:left w:w="105" w:type="dxa"/>
              <w:bottom w:w="105" w:type="dxa"/>
              <w:right w:w="105" w:type="dxa"/>
            </w:tcMar>
            <w:vAlign w:val="center"/>
          </w:tcPr>
          <w:p w14:paraId="349C4F77"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3</w:t>
            </w:r>
          </w:p>
        </w:tc>
        <w:tc>
          <w:tcPr>
            <w:tcW w:w="9270" w:type="dxa"/>
            <w:shd w:val="clear" w:color="auto" w:fill="auto"/>
            <w:vAlign w:val="center"/>
          </w:tcPr>
          <w:p w14:paraId="1D1AC45A" w14:textId="77777777" w:rsidR="00C0159D" w:rsidRDefault="009338B1" w:rsidP="009338B1">
            <w:pPr>
              <w:pStyle w:val="Default"/>
              <w:rPr>
                <w:rFonts w:asciiTheme="minorHAnsi" w:hAnsiTheme="minorHAnsi" w:cstheme="minorHAnsi"/>
                <w:b/>
                <w:bCs/>
              </w:rPr>
            </w:pPr>
            <w:r>
              <w:rPr>
                <w:rFonts w:asciiTheme="minorHAnsi" w:hAnsiTheme="minorHAnsi" w:cstheme="minorHAnsi"/>
                <w:b/>
                <w:bCs/>
              </w:rPr>
              <w:t>Topic: Developing a Claim</w:t>
            </w:r>
          </w:p>
          <w:p w14:paraId="328819F7" w14:textId="77777777" w:rsidR="009338B1" w:rsidRDefault="009338B1" w:rsidP="009338B1">
            <w:pPr>
              <w:pStyle w:val="Default"/>
              <w:rPr>
                <w:rFonts w:asciiTheme="minorHAnsi" w:hAnsiTheme="minorHAnsi" w:cstheme="minorHAnsi"/>
                <w:b/>
                <w:bCs/>
              </w:rPr>
            </w:pPr>
          </w:p>
          <w:p w14:paraId="2CAD06E0" w14:textId="77777777" w:rsidR="009338B1" w:rsidRDefault="009338B1" w:rsidP="009338B1">
            <w:pPr>
              <w:pStyle w:val="Default"/>
              <w:rPr>
                <w:rFonts w:asciiTheme="minorHAnsi" w:hAnsiTheme="minorHAnsi" w:cstheme="minorHAnsi"/>
                <w:b/>
                <w:bCs/>
              </w:rPr>
            </w:pPr>
            <w:r>
              <w:rPr>
                <w:rFonts w:asciiTheme="minorHAnsi" w:hAnsiTheme="minorHAnsi" w:cstheme="minorHAnsi"/>
                <w:b/>
                <w:bCs/>
              </w:rPr>
              <w:t>Learning Target:  I can use evidence to support my claim.</w:t>
            </w:r>
          </w:p>
          <w:p w14:paraId="48F00EF4" w14:textId="4E142CC5" w:rsidR="009338B1" w:rsidRDefault="009338B1" w:rsidP="009338B1">
            <w:pPr>
              <w:pStyle w:val="Default"/>
              <w:rPr>
                <w:rFonts w:asciiTheme="minorHAnsi" w:hAnsiTheme="minorHAnsi" w:cstheme="minorHAnsi"/>
              </w:rPr>
            </w:pPr>
            <w:r>
              <w:rPr>
                <w:rFonts w:asciiTheme="minorHAnsi" w:hAnsiTheme="minorHAnsi" w:cstheme="minorHAnsi"/>
                <w:b/>
                <w:bCs/>
              </w:rPr>
              <w:t xml:space="preserve">Phenomenon:  The Blob </w:t>
            </w:r>
          </w:p>
          <w:p w14:paraId="1441B80A" w14:textId="383E2077" w:rsidR="009338B1" w:rsidRDefault="009338B1" w:rsidP="009338B1">
            <w:pPr>
              <w:pStyle w:val="Default"/>
              <w:rPr>
                <w:rFonts w:asciiTheme="minorHAnsi" w:hAnsiTheme="minorHAnsi" w:cstheme="minorHAnsi"/>
              </w:rPr>
            </w:pPr>
          </w:p>
          <w:p w14:paraId="42703DFC" w14:textId="2B7C2248" w:rsidR="009338B1" w:rsidRDefault="009338B1" w:rsidP="009338B1">
            <w:pPr>
              <w:pStyle w:val="Default"/>
              <w:rPr>
                <w:rFonts w:asciiTheme="minorHAnsi" w:hAnsiTheme="minorHAnsi" w:cstheme="minorHAnsi"/>
              </w:rPr>
            </w:pPr>
            <w:r>
              <w:rPr>
                <w:rFonts w:asciiTheme="minorHAnsi" w:hAnsiTheme="minorHAnsi" w:cstheme="minorHAnsi"/>
              </w:rPr>
              <w:t>Review</w:t>
            </w:r>
            <w:r w:rsidR="000C671B">
              <w:rPr>
                <w:rFonts w:asciiTheme="minorHAnsi" w:hAnsiTheme="minorHAnsi" w:cstheme="minorHAnsi"/>
              </w:rPr>
              <w:t xml:space="preserve"> the chart of the 6 kingdoms and the characteristics of each.</w:t>
            </w:r>
          </w:p>
          <w:p w14:paraId="543BED6F" w14:textId="1A10ADE4" w:rsidR="000C671B" w:rsidRDefault="000C671B" w:rsidP="009338B1">
            <w:pPr>
              <w:pStyle w:val="Default"/>
              <w:rPr>
                <w:rFonts w:asciiTheme="minorHAnsi" w:hAnsiTheme="minorHAnsi" w:cstheme="minorHAnsi"/>
              </w:rPr>
            </w:pPr>
          </w:p>
          <w:p w14:paraId="31E57C9E" w14:textId="262837F2" w:rsidR="000851CB" w:rsidRPr="000851CB" w:rsidRDefault="000851CB" w:rsidP="009338B1">
            <w:pPr>
              <w:pStyle w:val="Default"/>
              <w:rPr>
                <w:rFonts w:asciiTheme="minorHAnsi" w:hAnsiTheme="minorHAnsi" w:cstheme="minorHAnsi"/>
                <w:b/>
                <w:bCs/>
              </w:rPr>
            </w:pPr>
            <w:r>
              <w:rPr>
                <w:rFonts w:asciiTheme="minorHAnsi" w:hAnsiTheme="minorHAnsi" w:cstheme="minorHAnsi"/>
                <w:b/>
                <w:bCs/>
              </w:rPr>
              <w:t>Explore</w:t>
            </w:r>
          </w:p>
          <w:p w14:paraId="7CB88F86" w14:textId="77777777" w:rsidR="000851CB" w:rsidRDefault="000851CB" w:rsidP="009338B1">
            <w:pPr>
              <w:pStyle w:val="Default"/>
              <w:rPr>
                <w:rFonts w:asciiTheme="minorHAnsi" w:hAnsiTheme="minorHAnsi" w:cstheme="minorHAnsi"/>
              </w:rPr>
            </w:pPr>
          </w:p>
          <w:p w14:paraId="0CEBD341" w14:textId="75394A54" w:rsidR="000C671B" w:rsidRDefault="000C671B" w:rsidP="009338B1">
            <w:pPr>
              <w:pStyle w:val="Default"/>
              <w:rPr>
                <w:rFonts w:asciiTheme="minorHAnsi" w:hAnsiTheme="minorHAnsi" w:cstheme="minorHAnsi"/>
              </w:rPr>
            </w:pPr>
            <w:r>
              <w:rPr>
                <w:rFonts w:asciiTheme="minorHAnsi" w:hAnsiTheme="minorHAnsi" w:cstheme="minorHAnsi"/>
              </w:rPr>
              <w:t xml:space="preserve">Students reread the article in </w:t>
            </w:r>
            <w:hyperlink r:id="rId10" w:history="1">
              <w:r w:rsidRPr="00714EB8">
                <w:rPr>
                  <w:rFonts w:asciiTheme="minorHAnsi" w:eastAsiaTheme="minorHAnsi" w:hAnsiTheme="minorHAnsi" w:cstheme="minorHAnsi"/>
                  <w:color w:val="0000FF"/>
                  <w:u w:val="single"/>
                </w:rPr>
                <w:t>Washington Post</w:t>
              </w:r>
            </w:hyperlink>
            <w:r>
              <w:rPr>
                <w:rFonts w:asciiTheme="minorHAnsi" w:eastAsiaTheme="minorHAnsi" w:hAnsiTheme="minorHAnsi" w:cstheme="minorHAnsi"/>
                <w:color w:val="0000FF"/>
                <w:u w:val="single"/>
              </w:rPr>
              <w:t xml:space="preserve"> </w:t>
            </w:r>
            <w:r>
              <w:rPr>
                <w:rFonts w:asciiTheme="minorHAnsi" w:hAnsiTheme="minorHAnsi" w:cstheme="minorHAnsi"/>
              </w:rPr>
              <w:t xml:space="preserve">about the blob.  </w:t>
            </w:r>
          </w:p>
          <w:p w14:paraId="7B66E223" w14:textId="34FE6090" w:rsidR="000C671B" w:rsidRDefault="000C671B" w:rsidP="009338B1">
            <w:pPr>
              <w:pStyle w:val="Default"/>
              <w:rPr>
                <w:rFonts w:asciiTheme="minorHAnsi" w:hAnsiTheme="minorHAnsi" w:cstheme="minorHAnsi"/>
              </w:rPr>
            </w:pPr>
          </w:p>
          <w:p w14:paraId="7C039364"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 xml:space="preserve">Students highlight characteristics of the blob that can help them </w:t>
            </w:r>
            <w:proofErr w:type="gramStart"/>
            <w:r w:rsidRPr="000C671B">
              <w:rPr>
                <w:rFonts w:asciiTheme="minorHAnsi" w:eastAsia="Times New Roman" w:hAnsiTheme="minorHAnsi" w:cstheme="minorHAnsi"/>
                <w:sz w:val="24"/>
                <w:szCs w:val="24"/>
              </w:rPr>
              <w:t>make a decision</w:t>
            </w:r>
            <w:proofErr w:type="gramEnd"/>
            <w:r w:rsidRPr="000C671B">
              <w:rPr>
                <w:rFonts w:asciiTheme="minorHAnsi" w:eastAsia="Times New Roman" w:hAnsiTheme="minorHAnsi" w:cstheme="minorHAnsi"/>
                <w:sz w:val="24"/>
                <w:szCs w:val="24"/>
              </w:rPr>
              <w:t xml:space="preserve"> about the best fit for its kingdom. Students then organize these characteristics under each kingdom. For example:</w:t>
            </w:r>
          </w:p>
          <w:p w14:paraId="303A5A64"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 xml:space="preserve"> </w:t>
            </w:r>
          </w:p>
          <w:tbl>
            <w:tblPr>
              <w:tblStyle w:val="TableGrid"/>
              <w:tblW w:w="0" w:type="auto"/>
              <w:tblLayout w:type="fixed"/>
              <w:tblLook w:val="04A0" w:firstRow="1" w:lastRow="0" w:firstColumn="1" w:lastColumn="0" w:noHBand="0" w:noVBand="1"/>
            </w:tblPr>
            <w:tblGrid>
              <w:gridCol w:w="1672"/>
              <w:gridCol w:w="1672"/>
              <w:gridCol w:w="1672"/>
              <w:gridCol w:w="1672"/>
              <w:gridCol w:w="1673"/>
              <w:gridCol w:w="1673"/>
            </w:tblGrid>
            <w:tr w:rsidR="000C671B" w:rsidRPr="000C671B" w14:paraId="150DA71A" w14:textId="77777777" w:rsidTr="00D96247">
              <w:tc>
                <w:tcPr>
                  <w:tcW w:w="1672" w:type="dxa"/>
                  <w:shd w:val="clear" w:color="auto" w:fill="F2F2F2" w:themeFill="background1" w:themeFillShade="F2"/>
                </w:tcPr>
                <w:p w14:paraId="49AA79EE"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Archaea</w:t>
                  </w:r>
                </w:p>
              </w:tc>
              <w:tc>
                <w:tcPr>
                  <w:tcW w:w="1672" w:type="dxa"/>
                  <w:shd w:val="clear" w:color="auto" w:fill="F2F2F2" w:themeFill="background1" w:themeFillShade="F2"/>
                </w:tcPr>
                <w:p w14:paraId="2C1483DE"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Bacteria</w:t>
                  </w:r>
                </w:p>
              </w:tc>
              <w:tc>
                <w:tcPr>
                  <w:tcW w:w="1672" w:type="dxa"/>
                  <w:shd w:val="clear" w:color="auto" w:fill="F2F2F2" w:themeFill="background1" w:themeFillShade="F2"/>
                </w:tcPr>
                <w:p w14:paraId="2A139E69"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Protist</w:t>
                  </w:r>
                </w:p>
              </w:tc>
              <w:tc>
                <w:tcPr>
                  <w:tcW w:w="1672" w:type="dxa"/>
                  <w:shd w:val="clear" w:color="auto" w:fill="F2F2F2" w:themeFill="background1" w:themeFillShade="F2"/>
                </w:tcPr>
                <w:p w14:paraId="4DB0F5EA"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Fungi</w:t>
                  </w:r>
                </w:p>
              </w:tc>
              <w:tc>
                <w:tcPr>
                  <w:tcW w:w="1673" w:type="dxa"/>
                  <w:shd w:val="clear" w:color="auto" w:fill="F2F2F2" w:themeFill="background1" w:themeFillShade="F2"/>
                </w:tcPr>
                <w:p w14:paraId="18D6EEB2"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Plant</w:t>
                  </w:r>
                </w:p>
              </w:tc>
              <w:tc>
                <w:tcPr>
                  <w:tcW w:w="1673" w:type="dxa"/>
                  <w:shd w:val="clear" w:color="auto" w:fill="F2F2F2" w:themeFill="background1" w:themeFillShade="F2"/>
                </w:tcPr>
                <w:p w14:paraId="088FF098"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Animal</w:t>
                  </w:r>
                </w:p>
              </w:tc>
            </w:tr>
            <w:tr w:rsidR="000C671B" w:rsidRPr="000C671B" w14:paraId="3BECC6E0" w14:textId="77777777" w:rsidTr="00D96247">
              <w:tc>
                <w:tcPr>
                  <w:tcW w:w="1672" w:type="dxa"/>
                </w:tcPr>
                <w:p w14:paraId="47D0468B"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Unicellular</w:t>
                  </w:r>
                </w:p>
                <w:p w14:paraId="1C2F21E2"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p>
              </w:tc>
              <w:tc>
                <w:tcPr>
                  <w:tcW w:w="1672" w:type="dxa"/>
                </w:tcPr>
                <w:p w14:paraId="57339758"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Unicellular</w:t>
                  </w:r>
                </w:p>
                <w:p w14:paraId="7141E64E"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p>
              </w:tc>
              <w:tc>
                <w:tcPr>
                  <w:tcW w:w="1672" w:type="dxa"/>
                </w:tcPr>
                <w:p w14:paraId="082D284A"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Unicellular</w:t>
                  </w:r>
                </w:p>
                <w:p w14:paraId="476F4C5D"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p>
              </w:tc>
              <w:tc>
                <w:tcPr>
                  <w:tcW w:w="1672" w:type="dxa"/>
                </w:tcPr>
                <w:p w14:paraId="13D16F71"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Can be Uni</w:t>
                  </w:r>
                </w:p>
                <w:p w14:paraId="64AD0BDA"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p>
              </w:tc>
              <w:tc>
                <w:tcPr>
                  <w:tcW w:w="1673" w:type="dxa"/>
                </w:tcPr>
                <w:p w14:paraId="5DACA72D"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p>
              </w:tc>
              <w:tc>
                <w:tcPr>
                  <w:tcW w:w="1673" w:type="dxa"/>
                </w:tcPr>
                <w:p w14:paraId="4396424A"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Has a memory</w:t>
                  </w:r>
                </w:p>
                <w:p w14:paraId="7679DBA9"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Can work mazes</w:t>
                  </w:r>
                </w:p>
              </w:tc>
            </w:tr>
          </w:tbl>
          <w:p w14:paraId="0596492F"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p>
          <w:p w14:paraId="71824053" w14:textId="77777777" w:rsidR="000C671B" w:rsidRP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Students then decide if they have enough information to make an informed decision/claim.</w:t>
            </w:r>
          </w:p>
          <w:p w14:paraId="2CEAAF75" w14:textId="77777777" w:rsidR="000C671B" w:rsidRPr="000C671B" w:rsidRDefault="000C671B" w:rsidP="000C671B">
            <w:pPr>
              <w:autoSpaceDE w:val="0"/>
              <w:autoSpaceDN w:val="0"/>
              <w:adjustRightInd w:val="0"/>
              <w:rPr>
                <w:rFonts w:asciiTheme="minorHAnsi" w:eastAsia="Times New Roman" w:hAnsiTheme="minorHAnsi" w:cstheme="minorHAnsi"/>
                <w:i/>
                <w:iCs/>
                <w:sz w:val="24"/>
                <w:szCs w:val="24"/>
              </w:rPr>
            </w:pPr>
            <w:r w:rsidRPr="000C671B">
              <w:rPr>
                <w:rFonts w:asciiTheme="minorHAnsi" w:eastAsia="Times New Roman" w:hAnsiTheme="minorHAnsi" w:cstheme="minorHAnsi"/>
                <w:sz w:val="24"/>
                <w:szCs w:val="24"/>
              </w:rPr>
              <w:t>(</w:t>
            </w:r>
            <w:r w:rsidRPr="000C671B">
              <w:rPr>
                <w:rFonts w:asciiTheme="minorHAnsi" w:eastAsia="Times New Roman" w:hAnsiTheme="minorHAnsi" w:cstheme="minorHAnsi"/>
                <w:i/>
                <w:iCs/>
                <w:sz w:val="24"/>
                <w:szCs w:val="24"/>
              </w:rPr>
              <w:t>Teacher Hint: Students will most likely decide that they do not have enough information.)</w:t>
            </w:r>
          </w:p>
          <w:p w14:paraId="0DE71C82" w14:textId="73C9F3B3" w:rsidR="000C671B" w:rsidRDefault="000C671B" w:rsidP="000C671B">
            <w:pPr>
              <w:autoSpaceDE w:val="0"/>
              <w:autoSpaceDN w:val="0"/>
              <w:adjustRightInd w:val="0"/>
              <w:rPr>
                <w:rFonts w:asciiTheme="minorHAnsi" w:eastAsia="Times New Roman" w:hAnsiTheme="minorHAnsi" w:cstheme="minorHAnsi"/>
                <w:sz w:val="24"/>
                <w:szCs w:val="24"/>
              </w:rPr>
            </w:pPr>
            <w:r w:rsidRPr="000C671B">
              <w:rPr>
                <w:rFonts w:asciiTheme="minorHAnsi" w:eastAsia="Times New Roman" w:hAnsiTheme="minorHAnsi" w:cstheme="minorHAnsi"/>
                <w:sz w:val="24"/>
                <w:szCs w:val="24"/>
              </w:rPr>
              <w:t>Make explicit to students that their objective is to make a claim as to the best kingdom for classification of this blob based on obtained textual/video evidence. Preview the format for students’ claims:</w:t>
            </w:r>
          </w:p>
          <w:p w14:paraId="25970FE4" w14:textId="5BD8A2A6" w:rsidR="00D264BB" w:rsidRPr="000851CB" w:rsidRDefault="000851CB" w:rsidP="000C671B">
            <w:pPr>
              <w:autoSpaceDE w:val="0"/>
              <w:autoSpaceDN w:val="0"/>
              <w:adjustRightInd w:val="0"/>
              <w:rPr>
                <w:rFonts w:asciiTheme="minorHAnsi" w:eastAsia="Times New Roman" w:hAnsiTheme="minorHAnsi" w:cstheme="minorHAnsi"/>
                <w:sz w:val="24"/>
                <w:szCs w:val="24"/>
              </w:rPr>
            </w:pPr>
            <w:r>
              <w:rPr>
                <w:rFonts w:asciiTheme="minorHAnsi" w:eastAsia="Times New Roman" w:hAnsiTheme="minorHAnsi" w:cstheme="minorHAnsi"/>
                <w:b/>
                <w:bCs/>
                <w:sz w:val="24"/>
                <w:szCs w:val="24"/>
              </w:rPr>
              <w:t>Guided Question:</w:t>
            </w:r>
            <w:r>
              <w:rPr>
                <w:rFonts w:asciiTheme="minorHAnsi" w:eastAsia="Times New Roman" w:hAnsiTheme="minorHAnsi" w:cstheme="minorHAnsi"/>
                <w:sz w:val="24"/>
                <w:szCs w:val="24"/>
              </w:rPr>
              <w:t xml:space="preserve">  In what kingdom is the blob characterized?</w:t>
            </w:r>
          </w:p>
          <w:p w14:paraId="2EE87F29" w14:textId="4FFFCE4F" w:rsidR="00D264BB" w:rsidRPr="000C671B" w:rsidRDefault="00D264BB" w:rsidP="000C671B">
            <w:pPr>
              <w:autoSpaceDE w:val="0"/>
              <w:autoSpaceDN w:val="0"/>
              <w:adjustRightInd w:val="0"/>
              <w:rPr>
                <w:rFonts w:asciiTheme="minorHAnsi" w:eastAsia="Times New Roman" w:hAnsiTheme="minorHAnsi" w:cstheme="minorHAnsi"/>
                <w:sz w:val="24"/>
                <w:szCs w:val="24"/>
              </w:rPr>
            </w:pPr>
            <w:r>
              <w:rPr>
                <w:rFonts w:asciiTheme="minorHAnsi" w:hAnsiTheme="minorHAnsi" w:cstheme="minorHAnsi"/>
                <w:noProof/>
              </w:rPr>
              <w:lastRenderedPageBreak/>
              <w:drawing>
                <wp:inline distT="0" distB="0" distL="0" distR="0" wp14:anchorId="239A93E1" wp14:editId="7C27D6C8">
                  <wp:extent cx="5581650" cy="3232150"/>
                  <wp:effectExtent l="0" t="0" r="19050" b="254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CB33EE" w14:textId="77777777" w:rsidR="000C671B" w:rsidRPr="009338B1" w:rsidRDefault="000C671B" w:rsidP="009338B1">
            <w:pPr>
              <w:pStyle w:val="Default"/>
              <w:rPr>
                <w:rFonts w:asciiTheme="minorHAnsi" w:hAnsiTheme="minorHAnsi" w:cstheme="minorHAnsi"/>
              </w:rPr>
            </w:pPr>
          </w:p>
          <w:p w14:paraId="3BB385B0" w14:textId="77777777" w:rsidR="004E752D" w:rsidRPr="004E752D" w:rsidRDefault="004E752D" w:rsidP="004E752D">
            <w:pPr>
              <w:autoSpaceDE w:val="0"/>
              <w:autoSpaceDN w:val="0"/>
              <w:adjustRightInd w:val="0"/>
              <w:rPr>
                <w:rFonts w:asciiTheme="minorHAnsi" w:eastAsia="Times New Roman" w:hAnsiTheme="minorHAnsi" w:cstheme="minorHAnsi"/>
                <w:sz w:val="24"/>
                <w:szCs w:val="24"/>
              </w:rPr>
            </w:pPr>
            <w:r w:rsidRPr="004E752D">
              <w:rPr>
                <w:rFonts w:asciiTheme="minorHAnsi" w:eastAsia="Times New Roman" w:hAnsiTheme="minorHAnsi" w:cstheme="minorHAnsi"/>
                <w:sz w:val="24"/>
                <w:szCs w:val="24"/>
              </w:rPr>
              <w:t xml:space="preserve">Students provided time to obtain additional information about the blob (graphic organizer from explore used when reading </w:t>
            </w:r>
            <w:proofErr w:type="spellStart"/>
            <w:r w:rsidRPr="004E752D">
              <w:rPr>
                <w:rFonts w:asciiTheme="minorHAnsi" w:eastAsia="Times New Roman" w:hAnsiTheme="minorHAnsi" w:cstheme="minorHAnsi"/>
                <w:sz w:val="24"/>
                <w:szCs w:val="24"/>
              </w:rPr>
              <w:t>NewsELA</w:t>
            </w:r>
            <w:proofErr w:type="spellEnd"/>
            <w:r w:rsidRPr="004E752D">
              <w:rPr>
                <w:rFonts w:asciiTheme="minorHAnsi" w:eastAsia="Times New Roman" w:hAnsiTheme="minorHAnsi" w:cstheme="minorHAnsi"/>
                <w:sz w:val="24"/>
                <w:szCs w:val="24"/>
              </w:rPr>
              <w:t xml:space="preserve"> </w:t>
            </w:r>
            <w:proofErr w:type="gramStart"/>
            <w:r w:rsidRPr="004E752D">
              <w:rPr>
                <w:rFonts w:asciiTheme="minorHAnsi" w:eastAsia="Times New Roman" w:hAnsiTheme="minorHAnsi" w:cstheme="minorHAnsi"/>
                <w:sz w:val="24"/>
                <w:szCs w:val="24"/>
              </w:rPr>
              <w:t>article )</w:t>
            </w:r>
            <w:proofErr w:type="gramEnd"/>
            <w:r w:rsidRPr="004E752D">
              <w:rPr>
                <w:rFonts w:asciiTheme="minorHAnsi" w:eastAsia="Times New Roman" w:hAnsiTheme="minorHAnsi" w:cstheme="minorHAnsi"/>
                <w:sz w:val="24"/>
                <w:szCs w:val="24"/>
              </w:rPr>
              <w:t xml:space="preserve"> and then organize their thinking in order to make a claim about its classification:</w:t>
            </w:r>
          </w:p>
          <w:p w14:paraId="711C7831" w14:textId="77777777" w:rsidR="004E752D" w:rsidRPr="004E752D" w:rsidRDefault="004E752D" w:rsidP="004E752D">
            <w:pPr>
              <w:autoSpaceDE w:val="0"/>
              <w:autoSpaceDN w:val="0"/>
              <w:adjustRightInd w:val="0"/>
              <w:rPr>
                <w:rFonts w:asciiTheme="minorHAnsi" w:eastAsia="Times New Roman" w:hAnsiTheme="minorHAnsi" w:cstheme="minorHAnsi"/>
                <w:sz w:val="24"/>
                <w:szCs w:val="24"/>
              </w:rPr>
            </w:pPr>
            <w:r w:rsidRPr="004E752D">
              <w:rPr>
                <w:rFonts w:asciiTheme="minorHAnsi" w:eastAsia="Times New Roman" w:hAnsiTheme="minorHAnsi" w:cstheme="minorHAnsi"/>
                <w:sz w:val="24"/>
                <w:szCs w:val="24"/>
              </w:rPr>
              <w:t xml:space="preserve">Video: </w:t>
            </w:r>
            <w:hyperlink r:id="rId16" w:history="1">
              <w:r w:rsidRPr="004E752D">
                <w:rPr>
                  <w:rFonts w:asciiTheme="minorHAnsi" w:eastAsia="Times New Roman" w:hAnsiTheme="minorHAnsi" w:cstheme="minorHAnsi"/>
                  <w:color w:val="0000FF"/>
                  <w:sz w:val="24"/>
                  <w:szCs w:val="24"/>
                  <w:u w:val="single"/>
                </w:rPr>
                <w:t>WIRED</w:t>
              </w:r>
            </w:hyperlink>
          </w:p>
          <w:p w14:paraId="6C3BE609" w14:textId="77777777" w:rsidR="004E752D" w:rsidRPr="004E752D" w:rsidRDefault="004E752D" w:rsidP="004E752D">
            <w:pPr>
              <w:autoSpaceDE w:val="0"/>
              <w:autoSpaceDN w:val="0"/>
              <w:adjustRightInd w:val="0"/>
              <w:rPr>
                <w:rFonts w:asciiTheme="minorHAnsi" w:eastAsia="Times New Roman" w:hAnsiTheme="minorHAnsi" w:cstheme="minorHAnsi"/>
                <w:sz w:val="24"/>
                <w:szCs w:val="24"/>
              </w:rPr>
            </w:pPr>
            <w:r w:rsidRPr="004E752D">
              <w:rPr>
                <w:rFonts w:asciiTheme="minorHAnsi" w:eastAsia="Times New Roman" w:hAnsiTheme="minorHAnsi" w:cstheme="minorHAnsi"/>
                <w:sz w:val="24"/>
                <w:szCs w:val="24"/>
              </w:rPr>
              <w:t xml:space="preserve">Audio: </w:t>
            </w:r>
            <w:hyperlink r:id="rId17" w:history="1">
              <w:r w:rsidRPr="004E752D">
                <w:rPr>
                  <w:rFonts w:asciiTheme="minorHAnsi" w:eastAsia="Times New Roman" w:hAnsiTheme="minorHAnsi" w:cstheme="minorHAnsi"/>
                  <w:color w:val="0000FF"/>
                  <w:sz w:val="24"/>
                  <w:szCs w:val="24"/>
                  <w:u w:val="single"/>
                </w:rPr>
                <w:t>NPR</w:t>
              </w:r>
            </w:hyperlink>
          </w:p>
          <w:p w14:paraId="43EA517C" w14:textId="5C447704" w:rsidR="009338B1" w:rsidRDefault="004E752D" w:rsidP="004E752D">
            <w:pPr>
              <w:pStyle w:val="Default"/>
              <w:rPr>
                <w:rFonts w:asciiTheme="minorHAnsi" w:eastAsiaTheme="minorHAnsi" w:hAnsiTheme="minorHAnsi" w:cstheme="minorHAnsi"/>
                <w:color w:val="0000FF"/>
                <w:sz w:val="22"/>
                <w:szCs w:val="22"/>
                <w:u w:val="single"/>
              </w:rPr>
            </w:pPr>
            <w:r w:rsidRPr="004E752D">
              <w:rPr>
                <w:rFonts w:asciiTheme="minorHAnsi" w:eastAsiaTheme="minorHAnsi" w:hAnsiTheme="minorHAnsi" w:cstheme="minorHAnsi"/>
                <w:color w:val="auto"/>
                <w:sz w:val="22"/>
                <w:szCs w:val="22"/>
              </w:rPr>
              <w:t xml:space="preserve">Additional Text Resources: </w:t>
            </w:r>
            <w:hyperlink r:id="rId18" w:history="1">
              <w:r w:rsidRPr="004E752D">
                <w:rPr>
                  <w:rFonts w:asciiTheme="minorHAnsi" w:eastAsiaTheme="minorHAnsi" w:hAnsiTheme="minorHAnsi" w:cstheme="minorHAnsi"/>
                  <w:i/>
                  <w:iCs/>
                  <w:color w:val="0000FF"/>
                  <w:sz w:val="22"/>
                  <w:szCs w:val="22"/>
                  <w:u w:val="single"/>
                </w:rPr>
                <w:t>Slime Mold Express</w:t>
              </w:r>
            </w:hyperlink>
            <w:r w:rsidRPr="004E752D">
              <w:rPr>
                <w:rFonts w:asciiTheme="minorHAnsi" w:eastAsiaTheme="minorHAnsi" w:hAnsiTheme="minorHAnsi" w:cstheme="minorHAnsi"/>
                <w:i/>
                <w:iCs/>
                <w:color w:val="auto"/>
                <w:sz w:val="22"/>
                <w:szCs w:val="22"/>
              </w:rPr>
              <w:t xml:space="preserve">, </w:t>
            </w:r>
            <w:hyperlink r:id="rId19" w:history="1">
              <w:r w:rsidRPr="004E752D">
                <w:rPr>
                  <w:rFonts w:asciiTheme="minorHAnsi" w:eastAsiaTheme="minorHAnsi" w:hAnsiTheme="minorHAnsi" w:cstheme="minorHAnsi"/>
                  <w:i/>
                  <w:iCs/>
                  <w:color w:val="0000FF"/>
                  <w:sz w:val="22"/>
                  <w:szCs w:val="22"/>
                  <w:u w:val="single"/>
                </w:rPr>
                <w:t>The Blob: Slime Molds</w:t>
              </w:r>
            </w:hyperlink>
          </w:p>
          <w:p w14:paraId="22D618EF" w14:textId="77777777" w:rsidR="009338B1" w:rsidRDefault="009338B1" w:rsidP="009338B1">
            <w:pPr>
              <w:pStyle w:val="Default"/>
              <w:rPr>
                <w:rFonts w:asciiTheme="minorHAnsi" w:eastAsiaTheme="minorHAnsi" w:hAnsiTheme="minorHAnsi" w:cstheme="minorHAnsi"/>
                <w:color w:val="0000FF"/>
                <w:sz w:val="22"/>
                <w:szCs w:val="22"/>
                <w:u w:val="single"/>
              </w:rPr>
            </w:pPr>
          </w:p>
          <w:p w14:paraId="28D4436E" w14:textId="205D6FED" w:rsidR="004E752D" w:rsidRPr="000851CB" w:rsidRDefault="000851CB" w:rsidP="009338B1">
            <w:pPr>
              <w:pStyle w:val="Default"/>
              <w:rPr>
                <w:rFonts w:asciiTheme="minorHAnsi" w:hAnsiTheme="minorHAnsi" w:cstheme="minorHAnsi"/>
              </w:rPr>
            </w:pPr>
            <w:r>
              <w:rPr>
                <w:rFonts w:asciiTheme="minorHAnsi" w:hAnsiTheme="minorHAnsi" w:cstheme="minorHAnsi"/>
                <w:b/>
                <w:bCs/>
              </w:rPr>
              <w:t xml:space="preserve">Closure:  </w:t>
            </w:r>
            <w:r>
              <w:rPr>
                <w:rFonts w:asciiTheme="minorHAnsi" w:hAnsiTheme="minorHAnsi" w:cstheme="minorHAnsi"/>
              </w:rPr>
              <w:t xml:space="preserve">Students will share their knowledge on the 6 kingdoms and characteristics and how they can apply this knowledge to develop their claim.  </w:t>
            </w:r>
          </w:p>
        </w:tc>
      </w:tr>
      <w:tr w:rsidR="00C0159D" w:rsidRPr="00A65375" w14:paraId="53311B43" w14:textId="77777777" w:rsidTr="001438B5">
        <w:trPr>
          <w:trHeight w:val="462"/>
        </w:trPr>
        <w:tc>
          <w:tcPr>
            <w:tcW w:w="820" w:type="dxa"/>
            <w:shd w:val="clear" w:color="auto" w:fill="auto"/>
            <w:tcMar>
              <w:top w:w="105" w:type="dxa"/>
              <w:left w:w="105" w:type="dxa"/>
              <w:bottom w:w="105" w:type="dxa"/>
              <w:right w:w="105" w:type="dxa"/>
            </w:tcMar>
            <w:vAlign w:val="center"/>
          </w:tcPr>
          <w:p w14:paraId="0D9FE808"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4</w:t>
            </w:r>
          </w:p>
        </w:tc>
        <w:tc>
          <w:tcPr>
            <w:tcW w:w="9270" w:type="dxa"/>
            <w:shd w:val="clear" w:color="auto" w:fill="auto"/>
            <w:vAlign w:val="center"/>
          </w:tcPr>
          <w:p w14:paraId="074430CB" w14:textId="287E51E0" w:rsidR="000851CB" w:rsidRDefault="000851CB" w:rsidP="000851CB">
            <w:pPr>
              <w:pStyle w:val="Default"/>
              <w:rPr>
                <w:rFonts w:asciiTheme="minorHAnsi" w:hAnsiTheme="minorHAnsi" w:cstheme="minorHAnsi"/>
                <w:b/>
                <w:bCs/>
              </w:rPr>
            </w:pPr>
            <w:r w:rsidRPr="000851CB">
              <w:rPr>
                <w:rFonts w:asciiTheme="minorHAnsi" w:hAnsiTheme="minorHAnsi" w:cstheme="minorHAnsi"/>
                <w:b/>
                <w:bCs/>
              </w:rPr>
              <w:t>Topic: Developing a Claim</w:t>
            </w:r>
          </w:p>
          <w:p w14:paraId="1117B959" w14:textId="77777777" w:rsidR="000851CB" w:rsidRPr="000851CB" w:rsidRDefault="000851CB" w:rsidP="000851CB">
            <w:pPr>
              <w:pStyle w:val="Default"/>
              <w:rPr>
                <w:rFonts w:asciiTheme="minorHAnsi" w:hAnsiTheme="minorHAnsi" w:cstheme="minorHAnsi"/>
                <w:b/>
                <w:bCs/>
              </w:rPr>
            </w:pPr>
          </w:p>
          <w:p w14:paraId="3C0B729D" w14:textId="562E3CEF" w:rsidR="000851CB" w:rsidRDefault="000851CB" w:rsidP="000851CB">
            <w:pPr>
              <w:pStyle w:val="Default"/>
              <w:rPr>
                <w:rFonts w:asciiTheme="minorHAnsi" w:hAnsiTheme="minorHAnsi" w:cstheme="minorHAnsi"/>
                <w:b/>
                <w:bCs/>
              </w:rPr>
            </w:pPr>
            <w:r w:rsidRPr="000851CB">
              <w:rPr>
                <w:rFonts w:asciiTheme="minorHAnsi" w:hAnsiTheme="minorHAnsi" w:cstheme="minorHAnsi"/>
                <w:b/>
                <w:bCs/>
              </w:rPr>
              <w:t>Learning Target:  I can use evidence to support my claim.</w:t>
            </w:r>
          </w:p>
          <w:p w14:paraId="46E4801B" w14:textId="77777777" w:rsidR="000851CB" w:rsidRPr="000851CB" w:rsidRDefault="000851CB" w:rsidP="000851CB">
            <w:pPr>
              <w:pStyle w:val="Default"/>
              <w:rPr>
                <w:rFonts w:asciiTheme="minorHAnsi" w:hAnsiTheme="minorHAnsi" w:cstheme="minorHAnsi"/>
                <w:b/>
                <w:bCs/>
              </w:rPr>
            </w:pPr>
          </w:p>
          <w:p w14:paraId="1E38BE5D" w14:textId="39E3969A" w:rsidR="000851CB" w:rsidRDefault="000851CB" w:rsidP="000851CB">
            <w:pPr>
              <w:pStyle w:val="Default"/>
              <w:rPr>
                <w:rFonts w:asciiTheme="minorHAnsi" w:hAnsiTheme="minorHAnsi" w:cstheme="minorHAnsi"/>
                <w:b/>
                <w:bCs/>
              </w:rPr>
            </w:pPr>
            <w:r w:rsidRPr="000851CB">
              <w:rPr>
                <w:rFonts w:asciiTheme="minorHAnsi" w:hAnsiTheme="minorHAnsi" w:cstheme="minorHAnsi"/>
                <w:b/>
                <w:bCs/>
              </w:rPr>
              <w:t xml:space="preserve">Phenomenon:  The Blob </w:t>
            </w:r>
          </w:p>
          <w:p w14:paraId="6B15524E" w14:textId="2C037BAA" w:rsidR="00054A01" w:rsidRDefault="00054A01" w:rsidP="000851CB">
            <w:pPr>
              <w:pStyle w:val="Default"/>
              <w:rPr>
                <w:rFonts w:asciiTheme="minorHAnsi" w:hAnsiTheme="minorHAnsi" w:cstheme="minorHAnsi"/>
                <w:b/>
                <w:bCs/>
              </w:rPr>
            </w:pPr>
          </w:p>
          <w:p w14:paraId="1CABF004" w14:textId="33CD25C2" w:rsidR="00054A01" w:rsidRDefault="00054A01" w:rsidP="000851CB">
            <w:pPr>
              <w:pStyle w:val="Default"/>
              <w:rPr>
                <w:rFonts w:asciiTheme="minorHAnsi" w:hAnsiTheme="minorHAnsi" w:cstheme="minorHAnsi"/>
              </w:rPr>
            </w:pPr>
            <w:r>
              <w:rPr>
                <w:rFonts w:asciiTheme="minorHAnsi" w:hAnsiTheme="minorHAnsi" w:cstheme="minorHAnsi"/>
              </w:rPr>
              <w:t xml:space="preserve">Review:  Students explain the importance of </w:t>
            </w:r>
            <w:proofErr w:type="gramStart"/>
            <w:r>
              <w:rPr>
                <w:rFonts w:asciiTheme="minorHAnsi" w:hAnsiTheme="minorHAnsi" w:cstheme="minorHAnsi"/>
              </w:rPr>
              <w:t>sufficient</w:t>
            </w:r>
            <w:proofErr w:type="gramEnd"/>
            <w:r>
              <w:rPr>
                <w:rFonts w:asciiTheme="minorHAnsi" w:hAnsiTheme="minorHAnsi" w:cstheme="minorHAnsi"/>
              </w:rPr>
              <w:t xml:space="preserve"> evidence to support a claim.</w:t>
            </w:r>
          </w:p>
          <w:p w14:paraId="602E5093" w14:textId="6BD61415" w:rsidR="00054A01" w:rsidRDefault="00054A01" w:rsidP="000851CB">
            <w:pPr>
              <w:pStyle w:val="Default"/>
              <w:rPr>
                <w:rFonts w:asciiTheme="minorHAnsi" w:hAnsiTheme="minorHAnsi" w:cstheme="minorHAnsi"/>
              </w:rPr>
            </w:pPr>
          </w:p>
          <w:p w14:paraId="0ECD4D10" w14:textId="00A876F8" w:rsidR="00054A01" w:rsidRDefault="00054A01" w:rsidP="000851CB">
            <w:pPr>
              <w:pStyle w:val="Default"/>
              <w:rPr>
                <w:rFonts w:asciiTheme="minorHAnsi" w:hAnsiTheme="minorHAnsi" w:cstheme="minorHAnsi"/>
                <w:b/>
                <w:bCs/>
              </w:rPr>
            </w:pPr>
            <w:r>
              <w:rPr>
                <w:rFonts w:asciiTheme="minorHAnsi" w:hAnsiTheme="minorHAnsi" w:cstheme="minorHAnsi"/>
                <w:b/>
                <w:bCs/>
              </w:rPr>
              <w:t>Explore</w:t>
            </w:r>
          </w:p>
          <w:p w14:paraId="59E8C250" w14:textId="51735612" w:rsidR="00054A01" w:rsidRDefault="00054A01" w:rsidP="000851CB">
            <w:pPr>
              <w:pStyle w:val="Default"/>
              <w:rPr>
                <w:rFonts w:asciiTheme="minorHAnsi" w:hAnsiTheme="minorHAnsi" w:cstheme="minorHAnsi"/>
                <w:b/>
                <w:bCs/>
              </w:rPr>
            </w:pPr>
          </w:p>
          <w:p w14:paraId="50B9E221" w14:textId="1227CBFC" w:rsidR="00054A01" w:rsidRPr="00054A01" w:rsidRDefault="00054A01" w:rsidP="000851CB">
            <w:pPr>
              <w:pStyle w:val="Default"/>
              <w:rPr>
                <w:rFonts w:asciiTheme="minorHAnsi" w:hAnsiTheme="minorHAnsi" w:cstheme="minorHAnsi"/>
              </w:rPr>
            </w:pPr>
            <w:r>
              <w:rPr>
                <w:rFonts w:asciiTheme="minorHAnsi" w:hAnsiTheme="minorHAnsi" w:cstheme="minorHAnsi"/>
              </w:rPr>
              <w:t xml:space="preserve">Students will continue research from previous day obtaining information about the blob to support the claim they developed which answers the guided question.  “In which kingdom is </w:t>
            </w:r>
          </w:p>
          <w:p w14:paraId="65E181BF" w14:textId="610F4A36" w:rsidR="00054A01" w:rsidRDefault="00054A01" w:rsidP="000851CB">
            <w:pPr>
              <w:pStyle w:val="Default"/>
              <w:rPr>
                <w:rFonts w:asciiTheme="minorHAnsi" w:hAnsiTheme="minorHAnsi" w:cstheme="minorHAnsi"/>
              </w:rPr>
            </w:pPr>
            <w:r>
              <w:rPr>
                <w:rFonts w:asciiTheme="minorHAnsi" w:hAnsiTheme="minorHAnsi" w:cstheme="minorHAnsi"/>
              </w:rPr>
              <w:lastRenderedPageBreak/>
              <w:t xml:space="preserve">the blob characterized?”  During this research, students will continue to complete the graphic organizer.  Students may even choose to modify their claim pending the results of their research.  </w:t>
            </w:r>
          </w:p>
          <w:p w14:paraId="51094F0A" w14:textId="77777777" w:rsidR="00F004D3" w:rsidRDefault="00F004D3" w:rsidP="000851CB">
            <w:pPr>
              <w:pStyle w:val="Default"/>
              <w:rPr>
                <w:rFonts w:asciiTheme="minorHAnsi" w:hAnsiTheme="minorHAnsi" w:cstheme="minorHAnsi"/>
              </w:rPr>
            </w:pPr>
          </w:p>
          <w:p w14:paraId="229EE883" w14:textId="4B09C64D" w:rsidR="00F004D3" w:rsidRDefault="00F004D3" w:rsidP="000851CB">
            <w:pPr>
              <w:pStyle w:val="Default"/>
              <w:rPr>
                <w:rFonts w:asciiTheme="minorHAnsi" w:hAnsiTheme="minorHAnsi" w:cstheme="minorHAnsi"/>
              </w:rPr>
            </w:pPr>
            <w:r>
              <w:rPr>
                <w:rFonts w:asciiTheme="minorHAnsi" w:hAnsiTheme="minorHAnsi" w:cstheme="minorHAnsi"/>
              </w:rPr>
              <w:t>Resources:</w:t>
            </w:r>
          </w:p>
          <w:p w14:paraId="67AEBD28" w14:textId="77777777" w:rsidR="00F004D3" w:rsidRPr="004E752D" w:rsidRDefault="00F004D3" w:rsidP="00F004D3">
            <w:pPr>
              <w:autoSpaceDE w:val="0"/>
              <w:autoSpaceDN w:val="0"/>
              <w:adjustRightInd w:val="0"/>
              <w:rPr>
                <w:rFonts w:asciiTheme="minorHAnsi" w:eastAsia="Times New Roman" w:hAnsiTheme="minorHAnsi" w:cstheme="minorHAnsi"/>
                <w:sz w:val="24"/>
                <w:szCs w:val="24"/>
              </w:rPr>
            </w:pPr>
            <w:r w:rsidRPr="004E752D">
              <w:rPr>
                <w:rFonts w:asciiTheme="minorHAnsi" w:eastAsia="Times New Roman" w:hAnsiTheme="minorHAnsi" w:cstheme="minorHAnsi"/>
                <w:sz w:val="24"/>
                <w:szCs w:val="24"/>
              </w:rPr>
              <w:t xml:space="preserve">Video: </w:t>
            </w:r>
            <w:hyperlink r:id="rId20" w:history="1">
              <w:r w:rsidRPr="004E752D">
                <w:rPr>
                  <w:rFonts w:asciiTheme="minorHAnsi" w:eastAsia="Times New Roman" w:hAnsiTheme="minorHAnsi" w:cstheme="minorHAnsi"/>
                  <w:color w:val="0000FF"/>
                  <w:sz w:val="24"/>
                  <w:szCs w:val="24"/>
                  <w:u w:val="single"/>
                </w:rPr>
                <w:t>WIRED</w:t>
              </w:r>
            </w:hyperlink>
          </w:p>
          <w:p w14:paraId="359BA8DC" w14:textId="77777777" w:rsidR="00F004D3" w:rsidRPr="004E752D" w:rsidRDefault="00F004D3" w:rsidP="00F004D3">
            <w:pPr>
              <w:autoSpaceDE w:val="0"/>
              <w:autoSpaceDN w:val="0"/>
              <w:adjustRightInd w:val="0"/>
              <w:rPr>
                <w:rFonts w:asciiTheme="minorHAnsi" w:eastAsia="Times New Roman" w:hAnsiTheme="minorHAnsi" w:cstheme="minorHAnsi"/>
                <w:sz w:val="24"/>
                <w:szCs w:val="24"/>
              </w:rPr>
            </w:pPr>
            <w:r w:rsidRPr="004E752D">
              <w:rPr>
                <w:rFonts w:asciiTheme="minorHAnsi" w:eastAsia="Times New Roman" w:hAnsiTheme="minorHAnsi" w:cstheme="minorHAnsi"/>
                <w:sz w:val="24"/>
                <w:szCs w:val="24"/>
              </w:rPr>
              <w:t xml:space="preserve">Audio: </w:t>
            </w:r>
            <w:hyperlink r:id="rId21" w:history="1">
              <w:r w:rsidRPr="004E752D">
                <w:rPr>
                  <w:rFonts w:asciiTheme="minorHAnsi" w:eastAsia="Times New Roman" w:hAnsiTheme="minorHAnsi" w:cstheme="minorHAnsi"/>
                  <w:color w:val="0000FF"/>
                  <w:sz w:val="24"/>
                  <w:szCs w:val="24"/>
                  <w:u w:val="single"/>
                </w:rPr>
                <w:t>NPR</w:t>
              </w:r>
            </w:hyperlink>
          </w:p>
          <w:p w14:paraId="2FA9D27F" w14:textId="77777777" w:rsidR="00F004D3" w:rsidRDefault="00F004D3" w:rsidP="00F004D3">
            <w:pPr>
              <w:pStyle w:val="Default"/>
              <w:rPr>
                <w:rFonts w:asciiTheme="minorHAnsi" w:eastAsiaTheme="minorHAnsi" w:hAnsiTheme="minorHAnsi" w:cstheme="minorHAnsi"/>
                <w:color w:val="0000FF"/>
                <w:sz w:val="22"/>
                <w:szCs w:val="22"/>
                <w:u w:val="single"/>
              </w:rPr>
            </w:pPr>
            <w:r w:rsidRPr="004E752D">
              <w:rPr>
                <w:rFonts w:asciiTheme="minorHAnsi" w:eastAsiaTheme="minorHAnsi" w:hAnsiTheme="minorHAnsi" w:cstheme="minorHAnsi"/>
                <w:color w:val="auto"/>
                <w:sz w:val="22"/>
                <w:szCs w:val="22"/>
              </w:rPr>
              <w:t xml:space="preserve">Additional Text Resources: </w:t>
            </w:r>
            <w:hyperlink r:id="rId22" w:history="1">
              <w:r w:rsidRPr="004E752D">
                <w:rPr>
                  <w:rFonts w:asciiTheme="minorHAnsi" w:eastAsiaTheme="minorHAnsi" w:hAnsiTheme="minorHAnsi" w:cstheme="minorHAnsi"/>
                  <w:i/>
                  <w:iCs/>
                  <w:color w:val="0000FF"/>
                  <w:sz w:val="22"/>
                  <w:szCs w:val="22"/>
                  <w:u w:val="single"/>
                </w:rPr>
                <w:t>Slime Mold Express</w:t>
              </w:r>
            </w:hyperlink>
            <w:r w:rsidRPr="004E752D">
              <w:rPr>
                <w:rFonts w:asciiTheme="minorHAnsi" w:eastAsiaTheme="minorHAnsi" w:hAnsiTheme="minorHAnsi" w:cstheme="minorHAnsi"/>
                <w:i/>
                <w:iCs/>
                <w:color w:val="auto"/>
                <w:sz w:val="22"/>
                <w:szCs w:val="22"/>
              </w:rPr>
              <w:t xml:space="preserve">, </w:t>
            </w:r>
            <w:hyperlink r:id="rId23" w:history="1">
              <w:r w:rsidRPr="004E752D">
                <w:rPr>
                  <w:rFonts w:asciiTheme="minorHAnsi" w:eastAsiaTheme="minorHAnsi" w:hAnsiTheme="minorHAnsi" w:cstheme="minorHAnsi"/>
                  <w:i/>
                  <w:iCs/>
                  <w:color w:val="0000FF"/>
                  <w:sz w:val="22"/>
                  <w:szCs w:val="22"/>
                  <w:u w:val="single"/>
                </w:rPr>
                <w:t>The Blob: Slime Molds</w:t>
              </w:r>
            </w:hyperlink>
          </w:p>
          <w:p w14:paraId="3EB1EE25" w14:textId="20FD0C0F" w:rsidR="00F004D3" w:rsidRDefault="00F004D3" w:rsidP="000851CB">
            <w:pPr>
              <w:pStyle w:val="Default"/>
              <w:rPr>
                <w:rFonts w:asciiTheme="minorHAnsi" w:hAnsiTheme="minorHAnsi" w:cstheme="minorHAnsi"/>
              </w:rPr>
            </w:pPr>
          </w:p>
          <w:p w14:paraId="26C45E96" w14:textId="08333214" w:rsidR="00F004D3" w:rsidRDefault="00F004D3" w:rsidP="000851CB">
            <w:pPr>
              <w:pStyle w:val="Default"/>
              <w:rPr>
                <w:rFonts w:asciiTheme="minorHAnsi" w:hAnsiTheme="minorHAnsi" w:cstheme="minorHAnsi"/>
              </w:rPr>
            </w:pPr>
            <w:r>
              <w:rPr>
                <w:rFonts w:asciiTheme="minorHAnsi" w:hAnsiTheme="minorHAnsi" w:cstheme="minorHAnsi"/>
              </w:rPr>
              <w:t>Graphic Organizer:</w:t>
            </w:r>
          </w:p>
          <w:p w14:paraId="2F14DDF1" w14:textId="3FCF4685" w:rsidR="00F004D3" w:rsidRDefault="00F004D3" w:rsidP="000851CB">
            <w:pPr>
              <w:pStyle w:val="Default"/>
              <w:rPr>
                <w:rFonts w:asciiTheme="minorHAnsi" w:hAnsiTheme="minorHAnsi" w:cstheme="minorHAnsi"/>
              </w:rPr>
            </w:pPr>
            <w:r>
              <w:rPr>
                <w:rFonts w:asciiTheme="minorHAnsi" w:hAnsiTheme="minorHAnsi" w:cstheme="minorHAnsi"/>
                <w:noProof/>
              </w:rPr>
              <w:drawing>
                <wp:inline distT="0" distB="0" distL="0" distR="0" wp14:anchorId="4AEE1949" wp14:editId="2B4CEA99">
                  <wp:extent cx="5581650" cy="3232150"/>
                  <wp:effectExtent l="0" t="0" r="1905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DD1357C" w14:textId="72440B1B" w:rsidR="00F004D3" w:rsidRDefault="00F004D3" w:rsidP="000851CB">
            <w:pPr>
              <w:pStyle w:val="Default"/>
              <w:rPr>
                <w:rFonts w:asciiTheme="minorHAnsi" w:hAnsiTheme="minorHAnsi" w:cstheme="minorHAnsi"/>
              </w:rPr>
            </w:pPr>
          </w:p>
          <w:p w14:paraId="084B7E18" w14:textId="1AEA3620" w:rsidR="00C0159D" w:rsidRPr="00F004D3" w:rsidRDefault="00F004D3" w:rsidP="00F004D3">
            <w:pPr>
              <w:pStyle w:val="Default"/>
              <w:rPr>
                <w:rFonts w:asciiTheme="minorHAnsi" w:hAnsiTheme="minorHAnsi" w:cstheme="minorHAnsi"/>
              </w:rPr>
            </w:pPr>
            <w:r w:rsidRPr="00F004D3">
              <w:rPr>
                <w:rFonts w:asciiTheme="minorHAnsi" w:hAnsiTheme="minorHAnsi" w:cstheme="minorHAnsi"/>
                <w:b/>
                <w:bCs/>
              </w:rPr>
              <w:t>Closure:</w:t>
            </w:r>
            <w:r>
              <w:rPr>
                <w:rFonts w:asciiTheme="minorHAnsi" w:hAnsiTheme="minorHAnsi" w:cstheme="minorHAnsi"/>
                <w:b/>
                <w:bCs/>
              </w:rPr>
              <w:t xml:space="preserve">  </w:t>
            </w:r>
            <w:r>
              <w:rPr>
                <w:rFonts w:asciiTheme="minorHAnsi" w:hAnsiTheme="minorHAnsi" w:cstheme="minorHAnsi"/>
              </w:rPr>
              <w:t>Students will review characteristics of each kingdom and provide examples of organisms in each.</w:t>
            </w:r>
          </w:p>
        </w:tc>
      </w:tr>
      <w:tr w:rsidR="00C0159D" w:rsidRPr="0076257C" w14:paraId="7AD26D4B" w14:textId="77777777" w:rsidTr="001438B5">
        <w:trPr>
          <w:trHeight w:val="462"/>
        </w:trPr>
        <w:tc>
          <w:tcPr>
            <w:tcW w:w="820" w:type="dxa"/>
            <w:shd w:val="clear" w:color="auto" w:fill="auto"/>
            <w:tcMar>
              <w:top w:w="105" w:type="dxa"/>
              <w:left w:w="105" w:type="dxa"/>
              <w:bottom w:w="105" w:type="dxa"/>
              <w:right w:w="105" w:type="dxa"/>
            </w:tcMar>
            <w:vAlign w:val="center"/>
          </w:tcPr>
          <w:p w14:paraId="1DEFAA31"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5</w:t>
            </w:r>
          </w:p>
        </w:tc>
        <w:tc>
          <w:tcPr>
            <w:tcW w:w="9270" w:type="dxa"/>
            <w:shd w:val="clear" w:color="auto" w:fill="auto"/>
            <w:vAlign w:val="center"/>
          </w:tcPr>
          <w:p w14:paraId="25BF69D1" w14:textId="16D3E923" w:rsidR="00F004D3" w:rsidRDefault="00F004D3" w:rsidP="00F004D3">
            <w:pPr>
              <w:pStyle w:val="Default"/>
              <w:rPr>
                <w:rFonts w:asciiTheme="minorHAnsi" w:hAnsiTheme="minorHAnsi" w:cstheme="minorHAnsi"/>
                <w:b/>
                <w:bCs/>
              </w:rPr>
            </w:pPr>
            <w:r w:rsidRPr="000851CB">
              <w:rPr>
                <w:rFonts w:asciiTheme="minorHAnsi" w:hAnsiTheme="minorHAnsi" w:cstheme="minorHAnsi"/>
                <w:b/>
                <w:bCs/>
              </w:rPr>
              <w:t xml:space="preserve">Topic: </w:t>
            </w:r>
            <w:r>
              <w:rPr>
                <w:rFonts w:asciiTheme="minorHAnsi" w:hAnsiTheme="minorHAnsi" w:cstheme="minorHAnsi"/>
                <w:b/>
                <w:bCs/>
              </w:rPr>
              <w:t>Defending</w:t>
            </w:r>
            <w:r w:rsidRPr="000851CB">
              <w:rPr>
                <w:rFonts w:asciiTheme="minorHAnsi" w:hAnsiTheme="minorHAnsi" w:cstheme="minorHAnsi"/>
                <w:b/>
                <w:bCs/>
              </w:rPr>
              <w:t xml:space="preserve"> a Claim</w:t>
            </w:r>
          </w:p>
          <w:p w14:paraId="3B4B3A83" w14:textId="77777777" w:rsidR="00F004D3" w:rsidRPr="000851CB" w:rsidRDefault="00F004D3" w:rsidP="00F004D3">
            <w:pPr>
              <w:pStyle w:val="Default"/>
              <w:rPr>
                <w:rFonts w:asciiTheme="minorHAnsi" w:hAnsiTheme="minorHAnsi" w:cstheme="minorHAnsi"/>
                <w:b/>
                <w:bCs/>
              </w:rPr>
            </w:pPr>
          </w:p>
          <w:p w14:paraId="50108749" w14:textId="734C68F7" w:rsidR="00F004D3" w:rsidRDefault="00F004D3" w:rsidP="00F004D3">
            <w:pPr>
              <w:pStyle w:val="Default"/>
              <w:rPr>
                <w:rFonts w:asciiTheme="minorHAnsi" w:hAnsiTheme="minorHAnsi" w:cstheme="minorHAnsi"/>
                <w:b/>
                <w:bCs/>
              </w:rPr>
            </w:pPr>
            <w:r w:rsidRPr="000851CB">
              <w:rPr>
                <w:rFonts w:asciiTheme="minorHAnsi" w:hAnsiTheme="minorHAnsi" w:cstheme="minorHAnsi"/>
                <w:b/>
                <w:bCs/>
              </w:rPr>
              <w:t xml:space="preserve">Learning Target:  I can use evidence to </w:t>
            </w:r>
            <w:r w:rsidR="005E6512">
              <w:rPr>
                <w:rFonts w:asciiTheme="minorHAnsi" w:hAnsiTheme="minorHAnsi" w:cstheme="minorHAnsi"/>
                <w:b/>
                <w:bCs/>
              </w:rPr>
              <w:t>defend</w:t>
            </w:r>
            <w:r w:rsidRPr="000851CB">
              <w:rPr>
                <w:rFonts w:asciiTheme="minorHAnsi" w:hAnsiTheme="minorHAnsi" w:cstheme="minorHAnsi"/>
                <w:b/>
                <w:bCs/>
              </w:rPr>
              <w:t xml:space="preserve"> my claim.</w:t>
            </w:r>
          </w:p>
          <w:p w14:paraId="2522D13D" w14:textId="77777777" w:rsidR="00F004D3" w:rsidRPr="000851CB" w:rsidRDefault="00F004D3" w:rsidP="00F004D3">
            <w:pPr>
              <w:pStyle w:val="Default"/>
              <w:rPr>
                <w:rFonts w:asciiTheme="minorHAnsi" w:hAnsiTheme="minorHAnsi" w:cstheme="minorHAnsi"/>
                <w:b/>
                <w:bCs/>
              </w:rPr>
            </w:pPr>
          </w:p>
          <w:p w14:paraId="43C1E335" w14:textId="5563C843" w:rsidR="00F004D3" w:rsidRDefault="00F004D3" w:rsidP="00F004D3">
            <w:pPr>
              <w:pStyle w:val="Default"/>
              <w:rPr>
                <w:rFonts w:asciiTheme="minorHAnsi" w:hAnsiTheme="minorHAnsi" w:cstheme="minorHAnsi"/>
                <w:b/>
                <w:bCs/>
              </w:rPr>
            </w:pPr>
            <w:r w:rsidRPr="000851CB">
              <w:rPr>
                <w:rFonts w:asciiTheme="minorHAnsi" w:hAnsiTheme="minorHAnsi" w:cstheme="minorHAnsi"/>
                <w:b/>
                <w:bCs/>
              </w:rPr>
              <w:t xml:space="preserve">Phenomenon:  The Blob </w:t>
            </w:r>
          </w:p>
          <w:p w14:paraId="700687FB" w14:textId="018895BC" w:rsidR="005E6512" w:rsidRDefault="005E6512" w:rsidP="00F004D3">
            <w:pPr>
              <w:pStyle w:val="Default"/>
              <w:rPr>
                <w:rFonts w:asciiTheme="minorHAnsi" w:hAnsiTheme="minorHAnsi" w:cstheme="minorHAnsi"/>
                <w:b/>
                <w:bCs/>
              </w:rPr>
            </w:pPr>
          </w:p>
          <w:p w14:paraId="213BA062" w14:textId="77777777" w:rsidR="00E5669F" w:rsidRDefault="00E5669F" w:rsidP="00E5669F">
            <w:pPr>
              <w:pStyle w:val="Default"/>
              <w:rPr>
                <w:rFonts w:asciiTheme="minorHAnsi" w:hAnsiTheme="minorHAnsi" w:cstheme="minorHAnsi"/>
              </w:rPr>
            </w:pPr>
            <w:r>
              <w:rPr>
                <w:rFonts w:asciiTheme="minorHAnsi" w:hAnsiTheme="minorHAnsi" w:cstheme="minorHAnsi"/>
              </w:rPr>
              <w:t xml:space="preserve">Review:  Students explain the importance of </w:t>
            </w:r>
            <w:proofErr w:type="gramStart"/>
            <w:r>
              <w:rPr>
                <w:rFonts w:asciiTheme="minorHAnsi" w:hAnsiTheme="minorHAnsi" w:cstheme="minorHAnsi"/>
              </w:rPr>
              <w:t>sufficient</w:t>
            </w:r>
            <w:proofErr w:type="gramEnd"/>
            <w:r>
              <w:rPr>
                <w:rFonts w:asciiTheme="minorHAnsi" w:hAnsiTheme="minorHAnsi" w:cstheme="minorHAnsi"/>
              </w:rPr>
              <w:t xml:space="preserve"> evidence to support a claim.</w:t>
            </w:r>
          </w:p>
          <w:p w14:paraId="6FE4F6BB" w14:textId="77777777" w:rsidR="00E5669F" w:rsidRDefault="00E5669F" w:rsidP="00F004D3">
            <w:pPr>
              <w:pStyle w:val="Default"/>
              <w:rPr>
                <w:rFonts w:asciiTheme="minorHAnsi" w:hAnsiTheme="minorHAnsi" w:cstheme="minorHAnsi"/>
                <w:b/>
                <w:bCs/>
              </w:rPr>
            </w:pPr>
          </w:p>
          <w:p w14:paraId="77C4602E" w14:textId="7D819B91" w:rsidR="00E5669F" w:rsidRPr="00E5669F" w:rsidRDefault="00E5669F" w:rsidP="005E6512">
            <w:pPr>
              <w:pStyle w:val="Default"/>
              <w:rPr>
                <w:rFonts w:asciiTheme="minorHAnsi" w:hAnsiTheme="minorHAnsi" w:cstheme="minorHAnsi"/>
                <w:b/>
                <w:bCs/>
              </w:rPr>
            </w:pPr>
            <w:r>
              <w:rPr>
                <w:rFonts w:asciiTheme="minorHAnsi" w:hAnsiTheme="minorHAnsi" w:cstheme="minorHAnsi"/>
                <w:b/>
                <w:bCs/>
              </w:rPr>
              <w:t>Explain</w:t>
            </w:r>
          </w:p>
          <w:p w14:paraId="03E44E14" w14:textId="77777777" w:rsidR="00E5669F" w:rsidRDefault="00E5669F" w:rsidP="005E6512">
            <w:pPr>
              <w:pStyle w:val="Default"/>
              <w:rPr>
                <w:rFonts w:asciiTheme="minorHAnsi" w:hAnsiTheme="minorHAnsi" w:cstheme="minorHAnsi"/>
              </w:rPr>
            </w:pPr>
          </w:p>
          <w:p w14:paraId="3D60DA50" w14:textId="4A354EDE" w:rsidR="00E5669F" w:rsidRDefault="005E6512" w:rsidP="005E6512">
            <w:pPr>
              <w:pStyle w:val="Default"/>
              <w:rPr>
                <w:rFonts w:asciiTheme="minorHAnsi" w:hAnsiTheme="minorHAnsi" w:cstheme="minorHAnsi"/>
              </w:rPr>
            </w:pPr>
            <w:r>
              <w:rPr>
                <w:rFonts w:asciiTheme="minorHAnsi" w:hAnsiTheme="minorHAnsi" w:cstheme="minorHAnsi"/>
              </w:rPr>
              <w:lastRenderedPageBreak/>
              <w:t xml:space="preserve">Each student will discuss their claim to answer the guided question, “In which kingdom </w:t>
            </w:r>
            <w:r w:rsidR="00E5669F">
              <w:rPr>
                <w:rFonts w:asciiTheme="minorHAnsi" w:hAnsiTheme="minorHAnsi" w:cstheme="minorHAnsi"/>
              </w:rPr>
              <w:t>should</w:t>
            </w:r>
            <w:r>
              <w:rPr>
                <w:rFonts w:asciiTheme="minorHAnsi" w:hAnsiTheme="minorHAnsi" w:cstheme="minorHAnsi"/>
              </w:rPr>
              <w:t xml:space="preserve"> the blob characterized?”  Along with the claim, students must also use their research to defend </w:t>
            </w:r>
            <w:r w:rsidR="00E5669F">
              <w:rPr>
                <w:rFonts w:asciiTheme="minorHAnsi" w:hAnsiTheme="minorHAnsi" w:cstheme="minorHAnsi"/>
              </w:rPr>
              <w:t>the claim.  In addition, they must state their alternate claim and why they chose it.</w:t>
            </w:r>
          </w:p>
          <w:p w14:paraId="7A1F8498" w14:textId="262EB547" w:rsidR="00E5669F" w:rsidRDefault="00E5669F" w:rsidP="005E6512">
            <w:pPr>
              <w:pStyle w:val="Default"/>
              <w:rPr>
                <w:rFonts w:asciiTheme="minorHAnsi" w:hAnsiTheme="minorHAnsi" w:cstheme="minorHAnsi"/>
              </w:rPr>
            </w:pPr>
          </w:p>
          <w:p w14:paraId="68ED3A95" w14:textId="1B6DC0DD" w:rsidR="00E5669F" w:rsidRDefault="00E5669F" w:rsidP="005E6512">
            <w:pPr>
              <w:pStyle w:val="Default"/>
              <w:rPr>
                <w:rFonts w:asciiTheme="minorHAnsi" w:hAnsiTheme="minorHAnsi" w:cstheme="minorHAnsi"/>
              </w:rPr>
            </w:pPr>
            <w:r>
              <w:rPr>
                <w:rFonts w:asciiTheme="minorHAnsi" w:hAnsiTheme="minorHAnsi" w:cstheme="minorHAnsi"/>
              </w:rPr>
              <w:t>As students are presenting their information, the other students should take notes deciding if they agree or disagree.  Also, students should have the option of modifying their claim based on the evidence of others</w:t>
            </w:r>
          </w:p>
          <w:p w14:paraId="7C18AA86" w14:textId="77777777" w:rsidR="00E5669F" w:rsidRDefault="00E5669F" w:rsidP="005E6512">
            <w:pPr>
              <w:pStyle w:val="Default"/>
              <w:rPr>
                <w:rFonts w:asciiTheme="minorHAnsi" w:hAnsiTheme="minorHAnsi" w:cstheme="minorHAnsi"/>
              </w:rPr>
            </w:pPr>
          </w:p>
          <w:p w14:paraId="7D616943" w14:textId="5402A3EC" w:rsidR="005E6512" w:rsidRDefault="00E5669F" w:rsidP="005E6512">
            <w:pPr>
              <w:pStyle w:val="Default"/>
              <w:rPr>
                <w:rFonts w:asciiTheme="minorHAnsi" w:hAnsiTheme="minorHAnsi" w:cstheme="minorHAnsi"/>
              </w:rPr>
            </w:pPr>
            <w:r>
              <w:rPr>
                <w:rFonts w:asciiTheme="minorHAnsi" w:hAnsiTheme="minorHAnsi" w:cstheme="minorHAnsi"/>
              </w:rPr>
              <w:t>Once all students have stated their claim and evidence, students will share who they agree with</w:t>
            </w:r>
            <w:r w:rsidR="00922012">
              <w:rPr>
                <w:rFonts w:asciiTheme="minorHAnsi" w:hAnsiTheme="minorHAnsi" w:cstheme="minorHAnsi"/>
              </w:rPr>
              <w:t xml:space="preserve"> the most and why.</w:t>
            </w:r>
          </w:p>
          <w:p w14:paraId="04577C5D" w14:textId="2B4AB748" w:rsidR="00922012" w:rsidRDefault="00922012" w:rsidP="005E6512">
            <w:pPr>
              <w:pStyle w:val="Default"/>
              <w:rPr>
                <w:rFonts w:asciiTheme="minorHAnsi" w:hAnsiTheme="minorHAnsi" w:cstheme="minorHAnsi"/>
              </w:rPr>
            </w:pPr>
          </w:p>
          <w:p w14:paraId="6C66012C" w14:textId="2A4EDAF2" w:rsidR="00922012" w:rsidRPr="005E6512" w:rsidRDefault="00922012" w:rsidP="005E6512">
            <w:pPr>
              <w:pStyle w:val="Default"/>
              <w:rPr>
                <w:rFonts w:asciiTheme="minorHAnsi" w:hAnsiTheme="minorHAnsi" w:cstheme="minorHAnsi"/>
              </w:rPr>
            </w:pPr>
            <w:r>
              <w:rPr>
                <w:rFonts w:asciiTheme="minorHAnsi" w:hAnsiTheme="minorHAnsi" w:cstheme="minorHAnsi"/>
              </w:rPr>
              <w:t>Closure:  Review of all the claims &amp; evidence submitted to answer the guided question.</w:t>
            </w:r>
          </w:p>
          <w:p w14:paraId="66FFB512" w14:textId="262B2BB7" w:rsidR="00C0159D" w:rsidRPr="0076257C" w:rsidRDefault="00C0159D" w:rsidP="00D96247">
            <w:pPr>
              <w:spacing w:after="0"/>
              <w:rPr>
                <w:rFonts w:asciiTheme="minorHAnsi" w:hAnsiTheme="minorHAnsi" w:cstheme="minorHAnsi"/>
                <w:b/>
                <w:sz w:val="20"/>
                <w:szCs w:val="20"/>
              </w:rPr>
            </w:pPr>
          </w:p>
        </w:tc>
      </w:tr>
      <w:tr w:rsidR="00C0159D" w:rsidRPr="007B26BB" w14:paraId="244093D8" w14:textId="77777777" w:rsidTr="001438B5">
        <w:trPr>
          <w:trHeight w:val="462"/>
        </w:trPr>
        <w:tc>
          <w:tcPr>
            <w:tcW w:w="820" w:type="dxa"/>
            <w:shd w:val="clear" w:color="auto" w:fill="auto"/>
            <w:tcMar>
              <w:top w:w="105" w:type="dxa"/>
              <w:left w:w="105" w:type="dxa"/>
              <w:bottom w:w="105" w:type="dxa"/>
              <w:right w:w="105" w:type="dxa"/>
            </w:tcMar>
            <w:vAlign w:val="center"/>
          </w:tcPr>
          <w:p w14:paraId="75B7DCD0"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6</w:t>
            </w:r>
          </w:p>
        </w:tc>
        <w:tc>
          <w:tcPr>
            <w:tcW w:w="9270" w:type="dxa"/>
            <w:shd w:val="clear" w:color="auto" w:fill="auto"/>
            <w:vAlign w:val="center"/>
          </w:tcPr>
          <w:p w14:paraId="4FF58131" w14:textId="3DE2063C" w:rsidR="009768EA" w:rsidRDefault="009768EA" w:rsidP="009768EA">
            <w:pPr>
              <w:pStyle w:val="Default"/>
              <w:rPr>
                <w:rFonts w:asciiTheme="minorHAnsi" w:hAnsiTheme="minorHAnsi" w:cstheme="minorHAnsi"/>
                <w:b/>
                <w:bCs/>
              </w:rPr>
            </w:pPr>
            <w:r w:rsidRPr="000851CB">
              <w:rPr>
                <w:rFonts w:asciiTheme="minorHAnsi" w:hAnsiTheme="minorHAnsi" w:cstheme="minorHAnsi"/>
                <w:b/>
                <w:bCs/>
              </w:rPr>
              <w:t xml:space="preserve">Topic: </w:t>
            </w:r>
            <w:r>
              <w:rPr>
                <w:rFonts w:asciiTheme="minorHAnsi" w:hAnsiTheme="minorHAnsi" w:cstheme="minorHAnsi"/>
                <w:b/>
                <w:bCs/>
              </w:rPr>
              <w:t>Making Thinking Visible</w:t>
            </w:r>
          </w:p>
          <w:p w14:paraId="186A025B" w14:textId="77777777" w:rsidR="009768EA" w:rsidRPr="000851CB" w:rsidRDefault="009768EA" w:rsidP="009768EA">
            <w:pPr>
              <w:pStyle w:val="Default"/>
              <w:rPr>
                <w:rFonts w:asciiTheme="minorHAnsi" w:hAnsiTheme="minorHAnsi" w:cstheme="minorHAnsi"/>
                <w:b/>
                <w:bCs/>
              </w:rPr>
            </w:pPr>
          </w:p>
          <w:p w14:paraId="35E91076" w14:textId="5231C9B3" w:rsidR="009768EA" w:rsidRDefault="009768EA" w:rsidP="009768EA">
            <w:pPr>
              <w:pStyle w:val="Default"/>
              <w:rPr>
                <w:rFonts w:asciiTheme="minorHAnsi" w:hAnsiTheme="minorHAnsi" w:cstheme="minorHAnsi"/>
                <w:b/>
                <w:bCs/>
              </w:rPr>
            </w:pPr>
            <w:r w:rsidRPr="000851CB">
              <w:rPr>
                <w:rFonts w:asciiTheme="minorHAnsi" w:hAnsiTheme="minorHAnsi" w:cstheme="minorHAnsi"/>
                <w:b/>
                <w:bCs/>
              </w:rPr>
              <w:t xml:space="preserve">Learning Target:  I can use </w:t>
            </w:r>
            <w:r>
              <w:rPr>
                <w:rFonts w:asciiTheme="minorHAnsi" w:hAnsiTheme="minorHAnsi" w:cstheme="minorHAnsi"/>
                <w:b/>
                <w:bCs/>
              </w:rPr>
              <w:t>data to defend a claim and dispute a counterclaim.</w:t>
            </w:r>
          </w:p>
          <w:p w14:paraId="49294992" w14:textId="77777777" w:rsidR="009768EA" w:rsidRPr="000851CB" w:rsidRDefault="009768EA" w:rsidP="009768EA">
            <w:pPr>
              <w:pStyle w:val="Default"/>
              <w:rPr>
                <w:rFonts w:asciiTheme="minorHAnsi" w:hAnsiTheme="minorHAnsi" w:cstheme="minorHAnsi"/>
                <w:b/>
                <w:bCs/>
              </w:rPr>
            </w:pPr>
          </w:p>
          <w:p w14:paraId="1E563AEB" w14:textId="77777777" w:rsidR="00C0159D" w:rsidRDefault="009768EA" w:rsidP="009768EA">
            <w:pPr>
              <w:spacing w:after="0"/>
              <w:rPr>
                <w:rFonts w:asciiTheme="minorHAnsi" w:hAnsiTheme="minorHAnsi" w:cstheme="minorHAnsi"/>
                <w:b/>
                <w:bCs/>
                <w:sz w:val="24"/>
                <w:szCs w:val="24"/>
              </w:rPr>
            </w:pPr>
            <w:r w:rsidRPr="000851CB">
              <w:rPr>
                <w:rFonts w:asciiTheme="minorHAnsi" w:hAnsiTheme="minorHAnsi" w:cstheme="minorHAnsi"/>
                <w:b/>
                <w:bCs/>
                <w:sz w:val="24"/>
                <w:szCs w:val="24"/>
              </w:rPr>
              <w:t>Phenomenon:  The Blob</w:t>
            </w:r>
          </w:p>
          <w:p w14:paraId="27E34183" w14:textId="77777777" w:rsidR="009768EA" w:rsidRDefault="009768EA" w:rsidP="009768EA">
            <w:pPr>
              <w:spacing w:after="0"/>
              <w:rPr>
                <w:rFonts w:asciiTheme="minorHAnsi" w:hAnsiTheme="minorHAnsi" w:cstheme="minorHAnsi"/>
                <w:b/>
                <w:bCs/>
                <w:sz w:val="24"/>
                <w:szCs w:val="24"/>
              </w:rPr>
            </w:pPr>
          </w:p>
          <w:p w14:paraId="25B92BFB" w14:textId="77777777" w:rsidR="007D525C" w:rsidRDefault="007D525C" w:rsidP="009768EA">
            <w:pPr>
              <w:spacing w:after="0"/>
              <w:rPr>
                <w:rFonts w:asciiTheme="minorHAnsi" w:hAnsiTheme="minorHAnsi" w:cstheme="minorHAnsi"/>
                <w:sz w:val="24"/>
                <w:szCs w:val="24"/>
              </w:rPr>
            </w:pPr>
            <w:r>
              <w:rPr>
                <w:rFonts w:asciiTheme="minorHAnsi" w:hAnsiTheme="minorHAnsi" w:cstheme="minorHAnsi"/>
                <w:sz w:val="24"/>
                <w:szCs w:val="24"/>
              </w:rPr>
              <w:t xml:space="preserve">Review:  Teacher reiterates how data can be </w:t>
            </w:r>
            <w:proofErr w:type="gramStart"/>
            <w:r>
              <w:rPr>
                <w:rFonts w:asciiTheme="minorHAnsi" w:hAnsiTheme="minorHAnsi" w:cstheme="minorHAnsi"/>
                <w:sz w:val="24"/>
                <w:szCs w:val="24"/>
              </w:rPr>
              <w:t>use</w:t>
            </w:r>
            <w:proofErr w:type="gramEnd"/>
            <w:r>
              <w:rPr>
                <w:rFonts w:asciiTheme="minorHAnsi" w:hAnsiTheme="minorHAnsi" w:cstheme="minorHAnsi"/>
                <w:sz w:val="24"/>
                <w:szCs w:val="24"/>
              </w:rPr>
              <w:t xml:space="preserve"> to support a claim and develop a counter claim.</w:t>
            </w:r>
          </w:p>
          <w:p w14:paraId="60E70498" w14:textId="77777777" w:rsidR="007D525C" w:rsidRDefault="007D525C" w:rsidP="009768EA">
            <w:pPr>
              <w:spacing w:after="0"/>
              <w:rPr>
                <w:rFonts w:asciiTheme="minorHAnsi" w:hAnsiTheme="minorHAnsi" w:cstheme="minorHAnsi"/>
                <w:sz w:val="24"/>
                <w:szCs w:val="24"/>
              </w:rPr>
            </w:pPr>
          </w:p>
          <w:p w14:paraId="71476298" w14:textId="77777777" w:rsidR="007D525C" w:rsidRDefault="007D525C" w:rsidP="009768EA">
            <w:pPr>
              <w:spacing w:after="0"/>
              <w:rPr>
                <w:rFonts w:asciiTheme="minorHAnsi" w:hAnsiTheme="minorHAnsi" w:cstheme="minorHAnsi"/>
                <w:b/>
                <w:bCs/>
                <w:sz w:val="24"/>
                <w:szCs w:val="24"/>
              </w:rPr>
            </w:pPr>
            <w:r>
              <w:rPr>
                <w:rFonts w:asciiTheme="minorHAnsi" w:hAnsiTheme="minorHAnsi" w:cstheme="minorHAnsi"/>
                <w:b/>
                <w:bCs/>
                <w:sz w:val="24"/>
                <w:szCs w:val="24"/>
              </w:rPr>
              <w:t>Explain</w:t>
            </w:r>
          </w:p>
          <w:p w14:paraId="088DC3AD" w14:textId="77777777" w:rsidR="007D525C" w:rsidRDefault="007D525C" w:rsidP="009768EA">
            <w:pPr>
              <w:spacing w:after="0"/>
              <w:rPr>
                <w:rFonts w:asciiTheme="minorHAnsi" w:hAnsiTheme="minorHAnsi" w:cstheme="minorHAnsi"/>
                <w:b/>
                <w:bCs/>
                <w:sz w:val="24"/>
                <w:szCs w:val="24"/>
              </w:rPr>
            </w:pPr>
          </w:p>
          <w:p w14:paraId="419EAFED"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r w:rsidRPr="007D525C">
              <w:rPr>
                <w:rFonts w:asciiTheme="minorHAnsi" w:eastAsia="Times New Roman" w:hAnsiTheme="minorHAnsi" w:cstheme="minorHAnsi"/>
                <w:sz w:val="24"/>
                <w:szCs w:val="24"/>
              </w:rPr>
              <w:t>Students make their thinking visible to partners. Based on conversations, students edit (in pen) their CER organizer to add to/take away evidence and/or reasons.</w:t>
            </w:r>
          </w:p>
          <w:p w14:paraId="68D387EA" w14:textId="77777777" w:rsidR="007D525C" w:rsidRPr="007D525C" w:rsidRDefault="007D525C" w:rsidP="007D525C">
            <w:pPr>
              <w:autoSpaceDE w:val="0"/>
              <w:autoSpaceDN w:val="0"/>
              <w:adjustRightInd w:val="0"/>
              <w:rPr>
                <w:rFonts w:asciiTheme="minorHAnsi" w:eastAsia="Times New Roman" w:hAnsiTheme="minorHAnsi" w:cstheme="minorHAnsi"/>
                <w:i/>
                <w:iCs/>
                <w:sz w:val="24"/>
                <w:szCs w:val="24"/>
              </w:rPr>
            </w:pPr>
            <w:r w:rsidRPr="007D525C">
              <w:rPr>
                <w:rFonts w:asciiTheme="minorHAnsi" w:eastAsia="Times New Roman" w:hAnsiTheme="minorHAnsi" w:cstheme="minorHAnsi"/>
                <w:sz w:val="24"/>
                <w:szCs w:val="24"/>
              </w:rPr>
              <w:t>(</w:t>
            </w:r>
            <w:r w:rsidRPr="007D525C">
              <w:rPr>
                <w:rFonts w:asciiTheme="minorHAnsi" w:eastAsia="Times New Roman" w:hAnsiTheme="minorHAnsi" w:cstheme="minorHAnsi"/>
                <w:i/>
                <w:iCs/>
                <w:sz w:val="24"/>
                <w:szCs w:val="24"/>
              </w:rPr>
              <w:t xml:space="preserve">Teacher Hint: Before students begin partner discussions, review and/or set the expectations for productive discourse. </w:t>
            </w:r>
          </w:p>
          <w:p w14:paraId="16121911" w14:textId="77777777" w:rsidR="007D525C" w:rsidRPr="007D525C" w:rsidRDefault="007D525C" w:rsidP="007D525C">
            <w:pPr>
              <w:autoSpaceDE w:val="0"/>
              <w:autoSpaceDN w:val="0"/>
              <w:adjustRightInd w:val="0"/>
              <w:rPr>
                <w:rFonts w:asciiTheme="minorHAnsi" w:eastAsia="Times New Roman" w:hAnsiTheme="minorHAnsi" w:cstheme="minorHAnsi"/>
                <w:i/>
                <w:iCs/>
                <w:sz w:val="24"/>
                <w:szCs w:val="24"/>
              </w:rPr>
            </w:pPr>
            <w:r w:rsidRPr="007D525C">
              <w:rPr>
                <w:rFonts w:asciiTheme="minorHAnsi" w:eastAsia="Times New Roman" w:hAnsiTheme="minorHAnsi" w:cstheme="minorHAnsi"/>
                <w:i/>
                <w:iCs/>
                <w:sz w:val="24"/>
                <w:szCs w:val="24"/>
              </w:rPr>
              <w:t>Background</w:t>
            </w:r>
            <w:r w:rsidRPr="007D525C">
              <w:rPr>
                <w:rFonts w:asciiTheme="minorHAnsi" w:eastAsia="Times New Roman" w:hAnsiTheme="minorHAnsi" w:cstheme="minorHAnsi"/>
                <w:sz w:val="24"/>
                <w:szCs w:val="24"/>
              </w:rPr>
              <w:t xml:space="preserve"> </w:t>
            </w:r>
            <w:r w:rsidRPr="007D525C">
              <w:rPr>
                <w:rFonts w:asciiTheme="minorHAnsi" w:eastAsia="Times New Roman" w:hAnsiTheme="minorHAnsi" w:cstheme="minorHAnsi"/>
                <w:i/>
                <w:iCs/>
                <w:sz w:val="24"/>
                <w:szCs w:val="24"/>
              </w:rPr>
              <w:t>Resources:</w:t>
            </w:r>
          </w:p>
          <w:p w14:paraId="4F585AB8" w14:textId="77777777" w:rsidR="007D525C" w:rsidRPr="007D525C" w:rsidRDefault="00447FE0" w:rsidP="007D525C">
            <w:pPr>
              <w:autoSpaceDE w:val="0"/>
              <w:autoSpaceDN w:val="0"/>
              <w:adjustRightInd w:val="0"/>
              <w:rPr>
                <w:rFonts w:asciiTheme="minorHAnsi" w:eastAsia="Times New Roman" w:hAnsiTheme="minorHAnsi" w:cstheme="minorHAnsi"/>
                <w:i/>
                <w:iCs/>
                <w:sz w:val="24"/>
                <w:szCs w:val="24"/>
              </w:rPr>
            </w:pPr>
            <w:hyperlink r:id="rId29" w:history="1">
              <w:r w:rsidR="007D525C" w:rsidRPr="007D525C">
                <w:rPr>
                  <w:rFonts w:asciiTheme="minorHAnsi" w:eastAsia="Times New Roman" w:hAnsiTheme="minorHAnsi" w:cstheme="minorHAnsi"/>
                  <w:i/>
                  <w:iCs/>
                  <w:color w:val="0000FF"/>
                  <w:sz w:val="24"/>
                  <w:szCs w:val="24"/>
                  <w:u w:val="single"/>
                </w:rPr>
                <w:t>Science Talk</w:t>
              </w:r>
            </w:hyperlink>
          </w:p>
          <w:p w14:paraId="0B9D31DE"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r w:rsidRPr="007D525C">
              <w:rPr>
                <w:rFonts w:asciiTheme="minorHAnsi" w:eastAsia="Times New Roman" w:hAnsiTheme="minorHAnsi" w:cstheme="minorHAnsi"/>
                <w:sz w:val="24"/>
                <w:szCs w:val="24"/>
              </w:rPr>
              <w:t>(Suggested guidelines created by students provided within the article/video.)</w:t>
            </w:r>
          </w:p>
          <w:p w14:paraId="288ED024" w14:textId="77777777" w:rsidR="007D525C" w:rsidRPr="007D525C" w:rsidRDefault="007D525C" w:rsidP="007D525C">
            <w:pPr>
              <w:autoSpaceDE w:val="0"/>
              <w:autoSpaceDN w:val="0"/>
              <w:adjustRightInd w:val="0"/>
              <w:rPr>
                <w:rFonts w:asciiTheme="minorHAnsi" w:eastAsia="Times New Roman" w:hAnsiTheme="minorHAnsi" w:cstheme="minorHAnsi"/>
                <w:i/>
                <w:iCs/>
                <w:color w:val="0000FF"/>
                <w:sz w:val="24"/>
                <w:szCs w:val="24"/>
                <w:u w:val="single"/>
              </w:rPr>
            </w:pPr>
            <w:r w:rsidRPr="007D525C">
              <w:rPr>
                <w:rFonts w:asciiTheme="minorHAnsi" w:eastAsia="Times New Roman" w:hAnsiTheme="minorHAnsi" w:cstheme="minorHAnsi"/>
                <w:i/>
                <w:iCs/>
                <w:sz w:val="24"/>
                <w:szCs w:val="24"/>
              </w:rPr>
              <w:fldChar w:fldCharType="begin"/>
            </w:r>
            <w:r w:rsidRPr="007D525C">
              <w:rPr>
                <w:rFonts w:asciiTheme="minorHAnsi" w:eastAsia="Times New Roman" w:hAnsiTheme="minorHAnsi" w:cstheme="minorHAnsi"/>
                <w:i/>
                <w:iCs/>
                <w:sz w:val="24"/>
                <w:szCs w:val="24"/>
              </w:rPr>
              <w:instrText xml:space="preserve"> HYPERLINK "https://www.nap.edu/read/11625/chapter/9" </w:instrText>
            </w:r>
            <w:r w:rsidRPr="007D525C">
              <w:rPr>
                <w:rFonts w:asciiTheme="minorHAnsi" w:eastAsia="Times New Roman" w:hAnsiTheme="minorHAnsi" w:cstheme="minorHAnsi"/>
                <w:i/>
                <w:iCs/>
                <w:sz w:val="24"/>
                <w:szCs w:val="24"/>
              </w:rPr>
              <w:fldChar w:fldCharType="separate"/>
            </w:r>
            <w:r w:rsidRPr="007D525C">
              <w:rPr>
                <w:rFonts w:asciiTheme="minorHAnsi" w:eastAsia="Times New Roman" w:hAnsiTheme="minorHAnsi" w:cstheme="minorHAnsi"/>
                <w:i/>
                <w:iCs/>
                <w:color w:val="0000FF"/>
                <w:sz w:val="24"/>
                <w:szCs w:val="24"/>
                <w:u w:val="single"/>
              </w:rPr>
              <w:t>Taking Science to School:</w:t>
            </w:r>
            <w:r w:rsidRPr="007D525C">
              <w:rPr>
                <w:rFonts w:ascii="Times New Roman" w:eastAsia="Times New Roman" w:hAnsi="Times New Roman" w:cs="Times New Roman"/>
                <w:color w:val="0000FF"/>
                <w:sz w:val="24"/>
                <w:szCs w:val="24"/>
                <w:u w:val="single"/>
              </w:rPr>
              <w:t xml:space="preserve"> </w:t>
            </w:r>
            <w:r w:rsidRPr="007D525C">
              <w:rPr>
                <w:rFonts w:ascii="Times New Roman" w:eastAsia="Times New Roman" w:hAnsi="Times New Roman" w:cs="Times New Roman"/>
                <w:i/>
                <w:iCs/>
                <w:color w:val="0000FF"/>
                <w:sz w:val="24"/>
                <w:szCs w:val="24"/>
                <w:u w:val="single"/>
              </w:rPr>
              <w:t>Chapter 7</w:t>
            </w:r>
          </w:p>
          <w:p w14:paraId="09D3BB4A"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r w:rsidRPr="007D525C">
              <w:rPr>
                <w:rFonts w:asciiTheme="minorHAnsi" w:eastAsia="Times New Roman" w:hAnsiTheme="minorHAnsi" w:cstheme="minorHAnsi"/>
                <w:i/>
                <w:iCs/>
                <w:sz w:val="24"/>
                <w:szCs w:val="24"/>
              </w:rPr>
              <w:fldChar w:fldCharType="end"/>
            </w:r>
            <w:r w:rsidRPr="007D525C">
              <w:rPr>
                <w:rFonts w:ascii="Arial" w:eastAsia="Times New Roman" w:hAnsi="Arial" w:cs="Arial"/>
                <w:color w:val="666666"/>
                <w:sz w:val="19"/>
                <w:szCs w:val="19"/>
                <w:shd w:val="clear" w:color="auto" w:fill="E6E6E6"/>
              </w:rPr>
              <w:t>"7 Participation in Scientific Practices and Discourse." National Research Council. 2007. </w:t>
            </w:r>
            <w:r w:rsidRPr="007D525C">
              <w:rPr>
                <w:rFonts w:ascii="Arial" w:eastAsia="Times New Roman" w:hAnsi="Arial" w:cs="Arial"/>
                <w:i/>
                <w:iCs/>
                <w:color w:val="666666"/>
                <w:sz w:val="19"/>
                <w:szCs w:val="19"/>
                <w:shd w:val="clear" w:color="auto" w:fill="E6E6E6"/>
              </w:rPr>
              <w:t>Taking Science to School: Learning and Teaching Science in Grades K-8</w:t>
            </w:r>
            <w:r w:rsidRPr="007D525C">
              <w:rPr>
                <w:rFonts w:ascii="Arial" w:eastAsia="Times New Roman" w:hAnsi="Arial" w:cs="Arial"/>
                <w:color w:val="666666"/>
                <w:sz w:val="19"/>
                <w:szCs w:val="19"/>
                <w:shd w:val="clear" w:color="auto" w:fill="E6E6E6"/>
              </w:rPr>
              <w:t xml:space="preserve">. Washington, DC: The National Academies Press. </w:t>
            </w:r>
            <w:proofErr w:type="spellStart"/>
            <w:r w:rsidRPr="007D525C">
              <w:rPr>
                <w:rFonts w:ascii="Arial" w:eastAsia="Times New Roman" w:hAnsi="Arial" w:cs="Arial"/>
                <w:color w:val="666666"/>
                <w:sz w:val="19"/>
                <w:szCs w:val="19"/>
                <w:shd w:val="clear" w:color="auto" w:fill="E6E6E6"/>
              </w:rPr>
              <w:t>doi</w:t>
            </w:r>
            <w:proofErr w:type="spellEnd"/>
            <w:r w:rsidRPr="007D525C">
              <w:rPr>
                <w:rFonts w:ascii="Arial" w:eastAsia="Times New Roman" w:hAnsi="Arial" w:cs="Arial"/>
                <w:color w:val="666666"/>
                <w:sz w:val="19"/>
                <w:szCs w:val="19"/>
                <w:shd w:val="clear" w:color="auto" w:fill="E6E6E6"/>
              </w:rPr>
              <w:t>: 10.17226/11625.</w:t>
            </w:r>
            <w:r w:rsidRPr="007D525C">
              <w:rPr>
                <w:rFonts w:asciiTheme="minorHAnsi" w:eastAsia="Times New Roman" w:hAnsiTheme="minorHAnsi" w:cstheme="minorHAnsi"/>
                <w:sz w:val="24"/>
                <w:szCs w:val="24"/>
              </w:rPr>
              <w:t xml:space="preserve"> </w:t>
            </w:r>
          </w:p>
          <w:p w14:paraId="1AC4C0EE"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p>
          <w:p w14:paraId="092A2309"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r w:rsidRPr="007D525C">
              <w:rPr>
                <w:rFonts w:asciiTheme="minorHAnsi" w:eastAsia="Times New Roman" w:hAnsiTheme="minorHAnsi" w:cstheme="minorHAnsi"/>
                <w:sz w:val="24"/>
                <w:szCs w:val="24"/>
              </w:rPr>
              <w:lastRenderedPageBreak/>
              <w:t>As a follow up, students take a thinking poll to show where their thinking about how the blob should be classified. Students discuss how the data informs them of the alternate/counter claim.</w:t>
            </w:r>
          </w:p>
          <w:p w14:paraId="308EC911"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p>
          <w:p w14:paraId="2BE7229E" w14:textId="77777777" w:rsidR="007D525C" w:rsidRDefault="007D525C" w:rsidP="007D525C">
            <w:pPr>
              <w:spacing w:after="0"/>
              <w:rPr>
                <w:rFonts w:asciiTheme="minorHAnsi" w:eastAsiaTheme="minorHAnsi" w:hAnsiTheme="minorHAnsi" w:cstheme="minorBidi"/>
                <w:color w:val="auto"/>
              </w:rPr>
            </w:pPr>
            <w:r w:rsidRPr="007D525C">
              <w:rPr>
                <w:rFonts w:asciiTheme="minorHAnsi" w:eastAsiaTheme="minorHAnsi" w:hAnsiTheme="minorHAnsi" w:cstheme="minorHAnsi"/>
                <w:i/>
                <w:iCs/>
                <w:color w:val="auto"/>
              </w:rPr>
              <w:t xml:space="preserve">(Teacher Hint: Thinking polls can be posted in the classroom on large scale using sticky notes on a graphic organizer like the one students used to explore or digital through </w:t>
            </w:r>
            <w:hyperlink r:id="rId30" w:history="1">
              <w:r w:rsidRPr="007D525C">
                <w:rPr>
                  <w:rFonts w:asciiTheme="minorHAnsi" w:eastAsiaTheme="minorHAnsi" w:hAnsiTheme="minorHAnsi" w:cstheme="minorBidi"/>
                  <w:color w:val="0000FF"/>
                  <w:u w:val="single"/>
                </w:rPr>
                <w:t>https://www.polleverywhere.com/</w:t>
              </w:r>
            </w:hyperlink>
            <w:r w:rsidRPr="007D525C">
              <w:rPr>
                <w:rFonts w:asciiTheme="minorHAnsi" w:eastAsiaTheme="minorHAnsi" w:hAnsiTheme="minorHAnsi" w:cstheme="minorBidi"/>
                <w:color w:val="auto"/>
              </w:rPr>
              <w:t>)</w:t>
            </w:r>
          </w:p>
          <w:p w14:paraId="597AE690" w14:textId="77777777" w:rsidR="007D525C" w:rsidRDefault="007D525C" w:rsidP="007D525C">
            <w:pPr>
              <w:spacing w:after="0"/>
              <w:rPr>
                <w:rFonts w:asciiTheme="minorHAnsi" w:eastAsiaTheme="minorHAnsi" w:hAnsiTheme="minorHAnsi" w:cstheme="minorBidi"/>
                <w:color w:val="auto"/>
              </w:rPr>
            </w:pPr>
          </w:p>
          <w:p w14:paraId="5C5238E6"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r w:rsidRPr="007D525C">
              <w:rPr>
                <w:rFonts w:asciiTheme="minorHAnsi" w:eastAsia="Times New Roman" w:hAnsiTheme="minorHAnsi" w:cstheme="minorHAnsi"/>
                <w:sz w:val="24"/>
                <w:szCs w:val="24"/>
              </w:rPr>
              <w:t xml:space="preserve">Students finalize their thinking by constructing an argument about the best category for the blob. Students must align their argument using patterns in characteristics like other organisms in that kingdom. Students must also present evidence as to how a counter claim for a different kingdom could be argued, but also present why this counter claim is insufficient based on the known structures and functions of the blob. </w:t>
            </w:r>
          </w:p>
          <w:p w14:paraId="595DBBE6" w14:textId="77777777" w:rsidR="007D525C" w:rsidRPr="007D525C" w:rsidRDefault="007D525C" w:rsidP="007D525C">
            <w:pPr>
              <w:autoSpaceDE w:val="0"/>
              <w:autoSpaceDN w:val="0"/>
              <w:adjustRightInd w:val="0"/>
              <w:rPr>
                <w:rFonts w:asciiTheme="minorHAnsi" w:eastAsia="Times New Roman" w:hAnsiTheme="minorHAnsi" w:cstheme="minorHAnsi"/>
                <w:sz w:val="24"/>
                <w:szCs w:val="24"/>
              </w:rPr>
            </w:pPr>
          </w:p>
          <w:p w14:paraId="7F70C4F3" w14:textId="7BFE596B" w:rsidR="007D525C" w:rsidRPr="007D525C" w:rsidRDefault="007D525C" w:rsidP="007D525C">
            <w:pPr>
              <w:spacing w:after="0"/>
              <w:rPr>
                <w:rFonts w:asciiTheme="minorHAnsi" w:hAnsiTheme="minorHAnsi" w:cstheme="minorHAnsi"/>
                <w:sz w:val="20"/>
                <w:szCs w:val="20"/>
              </w:rPr>
            </w:pPr>
            <w:r w:rsidRPr="007D525C">
              <w:rPr>
                <w:rFonts w:asciiTheme="minorHAnsi" w:eastAsiaTheme="minorHAnsi" w:hAnsiTheme="minorHAnsi" w:cstheme="minorHAnsi"/>
                <w:i/>
                <w:iCs/>
                <w:color w:val="auto"/>
              </w:rPr>
              <w:t>(Teacher Hint: Prior to writing consider providing students with a writing rubric</w:t>
            </w:r>
            <w:r w:rsidRPr="007D525C">
              <w:rPr>
                <w:rFonts w:asciiTheme="minorHAnsi" w:eastAsiaTheme="minorHAnsi" w:hAnsiTheme="minorHAnsi" w:cstheme="minorHAnsi"/>
                <w:b/>
                <w:bCs/>
                <w:i/>
                <w:iCs/>
                <w:color w:val="auto"/>
              </w:rPr>
              <w:t xml:space="preserve">. </w:t>
            </w:r>
            <w:r w:rsidRPr="007D525C">
              <w:rPr>
                <w:rFonts w:asciiTheme="minorHAnsi" w:eastAsiaTheme="minorHAnsi" w:hAnsiTheme="minorHAnsi" w:cstheme="minorHAnsi"/>
                <w:i/>
                <w:iCs/>
                <w:color w:val="auto"/>
              </w:rPr>
              <w:t>In addition, depending on students’ experiences with CER/writing in science you may need to make explicit how to read the rubric. Provide examples of exemplary writing as needed.)</w:t>
            </w:r>
          </w:p>
        </w:tc>
      </w:tr>
      <w:tr w:rsidR="00C0159D" w:rsidRPr="00093215" w14:paraId="0C5244C9" w14:textId="77777777" w:rsidTr="001438B5">
        <w:trPr>
          <w:trHeight w:val="462"/>
        </w:trPr>
        <w:tc>
          <w:tcPr>
            <w:tcW w:w="820" w:type="dxa"/>
            <w:shd w:val="clear" w:color="auto" w:fill="auto"/>
            <w:tcMar>
              <w:top w:w="105" w:type="dxa"/>
              <w:left w:w="105" w:type="dxa"/>
              <w:bottom w:w="105" w:type="dxa"/>
              <w:right w:w="105" w:type="dxa"/>
            </w:tcMar>
            <w:vAlign w:val="center"/>
          </w:tcPr>
          <w:p w14:paraId="5C7478CB"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7</w:t>
            </w:r>
          </w:p>
        </w:tc>
        <w:tc>
          <w:tcPr>
            <w:tcW w:w="9270" w:type="dxa"/>
            <w:shd w:val="clear" w:color="auto" w:fill="auto"/>
            <w:vAlign w:val="center"/>
          </w:tcPr>
          <w:p w14:paraId="5EC04657" w14:textId="6BE2A5A2" w:rsidR="004303C8" w:rsidRDefault="00C0159D" w:rsidP="004303C8">
            <w:pPr>
              <w:pStyle w:val="Default"/>
              <w:rPr>
                <w:rFonts w:asciiTheme="minorHAnsi" w:hAnsiTheme="minorHAnsi" w:cstheme="minorHAnsi"/>
                <w:b/>
                <w:bCs/>
              </w:rPr>
            </w:pPr>
            <w:r>
              <w:rPr>
                <w:rFonts w:asciiTheme="minorHAnsi" w:hAnsiTheme="minorHAnsi" w:cstheme="minorHAnsi"/>
                <w:sz w:val="20"/>
                <w:szCs w:val="20"/>
              </w:rPr>
              <w:t xml:space="preserve"> </w:t>
            </w:r>
            <w:r w:rsidR="004303C8" w:rsidRPr="000851CB">
              <w:rPr>
                <w:rFonts w:asciiTheme="minorHAnsi" w:hAnsiTheme="minorHAnsi" w:cstheme="minorHAnsi"/>
                <w:b/>
                <w:bCs/>
              </w:rPr>
              <w:t xml:space="preserve">Topic: </w:t>
            </w:r>
            <w:r w:rsidR="004303C8">
              <w:rPr>
                <w:rFonts w:asciiTheme="minorHAnsi" w:hAnsiTheme="minorHAnsi" w:cstheme="minorHAnsi"/>
                <w:b/>
                <w:bCs/>
              </w:rPr>
              <w:t>Classifying Matter</w:t>
            </w:r>
          </w:p>
          <w:p w14:paraId="1157563E" w14:textId="77777777" w:rsidR="004303C8" w:rsidRPr="000851CB" w:rsidRDefault="004303C8" w:rsidP="004303C8">
            <w:pPr>
              <w:pStyle w:val="Default"/>
              <w:rPr>
                <w:rFonts w:asciiTheme="minorHAnsi" w:hAnsiTheme="minorHAnsi" w:cstheme="minorHAnsi"/>
                <w:b/>
                <w:bCs/>
              </w:rPr>
            </w:pPr>
          </w:p>
          <w:p w14:paraId="5E944BCF" w14:textId="5210BAC2" w:rsidR="004303C8" w:rsidRDefault="004303C8" w:rsidP="004303C8">
            <w:pPr>
              <w:pStyle w:val="Default"/>
              <w:rPr>
                <w:rFonts w:asciiTheme="minorHAnsi" w:hAnsiTheme="minorHAnsi" w:cstheme="minorHAnsi"/>
                <w:b/>
                <w:bCs/>
              </w:rPr>
            </w:pPr>
            <w:r w:rsidRPr="000851CB">
              <w:rPr>
                <w:rFonts w:asciiTheme="minorHAnsi" w:hAnsiTheme="minorHAnsi" w:cstheme="minorHAnsi"/>
                <w:b/>
                <w:bCs/>
              </w:rPr>
              <w:t xml:space="preserve">Learning Target:  I can </w:t>
            </w:r>
            <w:r>
              <w:rPr>
                <w:rFonts w:asciiTheme="minorHAnsi" w:hAnsiTheme="minorHAnsi" w:cstheme="minorHAnsi"/>
                <w:b/>
                <w:bCs/>
              </w:rPr>
              <w:t>classify matter according to the distribution of particles.</w:t>
            </w:r>
          </w:p>
          <w:p w14:paraId="7A2D2261" w14:textId="77777777" w:rsidR="004303C8" w:rsidRPr="000851CB" w:rsidRDefault="004303C8" w:rsidP="004303C8">
            <w:pPr>
              <w:pStyle w:val="Default"/>
              <w:rPr>
                <w:rFonts w:asciiTheme="minorHAnsi" w:hAnsiTheme="minorHAnsi" w:cstheme="minorHAnsi"/>
                <w:b/>
                <w:bCs/>
              </w:rPr>
            </w:pPr>
          </w:p>
          <w:p w14:paraId="308CEFCE" w14:textId="492CDFBB" w:rsidR="004303C8" w:rsidRDefault="004303C8" w:rsidP="004303C8">
            <w:pPr>
              <w:spacing w:after="0"/>
              <w:rPr>
                <w:rFonts w:asciiTheme="minorHAnsi" w:hAnsiTheme="minorHAnsi" w:cstheme="minorHAnsi"/>
                <w:b/>
                <w:bCs/>
                <w:sz w:val="24"/>
                <w:szCs w:val="24"/>
              </w:rPr>
            </w:pPr>
            <w:r w:rsidRPr="000851CB">
              <w:rPr>
                <w:rFonts w:asciiTheme="minorHAnsi" w:hAnsiTheme="minorHAnsi" w:cstheme="minorHAnsi"/>
                <w:b/>
                <w:bCs/>
                <w:sz w:val="24"/>
                <w:szCs w:val="24"/>
              </w:rPr>
              <w:t xml:space="preserve">Phenomenon:  </w:t>
            </w:r>
            <w:r>
              <w:rPr>
                <w:rFonts w:asciiTheme="minorHAnsi" w:hAnsiTheme="minorHAnsi" w:cstheme="minorHAnsi"/>
                <w:b/>
                <w:bCs/>
                <w:sz w:val="24"/>
                <w:szCs w:val="24"/>
              </w:rPr>
              <w:t>show pictures of a gas, liquid, and solid</w:t>
            </w:r>
          </w:p>
          <w:p w14:paraId="598FEBEA" w14:textId="2F512641" w:rsidR="004303C8" w:rsidRDefault="004303C8" w:rsidP="004303C8">
            <w:pPr>
              <w:spacing w:after="0"/>
              <w:rPr>
                <w:rFonts w:asciiTheme="minorHAnsi" w:hAnsiTheme="minorHAnsi" w:cstheme="minorHAnsi"/>
                <w:b/>
                <w:bCs/>
                <w:sz w:val="24"/>
                <w:szCs w:val="24"/>
              </w:rPr>
            </w:pPr>
            <w:r>
              <w:rPr>
                <w:rFonts w:asciiTheme="minorHAnsi" w:hAnsiTheme="minorHAnsi" w:cstheme="minorHAnsi"/>
                <w:b/>
                <w:bCs/>
                <w:sz w:val="24"/>
                <w:szCs w:val="24"/>
              </w:rPr>
              <w:t>Have students to create 3 questions only that relate to their differences in structure.</w:t>
            </w:r>
          </w:p>
          <w:p w14:paraId="573545AE" w14:textId="31BF1BA6" w:rsidR="004303C8" w:rsidRDefault="004303C8" w:rsidP="004303C8">
            <w:pPr>
              <w:spacing w:after="0"/>
              <w:rPr>
                <w:rFonts w:asciiTheme="minorHAnsi" w:hAnsiTheme="minorHAnsi" w:cstheme="minorHAnsi"/>
                <w:b/>
                <w:bCs/>
                <w:sz w:val="24"/>
                <w:szCs w:val="24"/>
              </w:rPr>
            </w:pPr>
          </w:p>
          <w:p w14:paraId="0B947750" w14:textId="67454F5E" w:rsidR="004303C8" w:rsidRDefault="004303C8" w:rsidP="004303C8">
            <w:pPr>
              <w:spacing w:after="0"/>
              <w:rPr>
                <w:rFonts w:asciiTheme="minorHAnsi" w:hAnsiTheme="minorHAnsi" w:cstheme="minorHAnsi"/>
                <w:sz w:val="24"/>
                <w:szCs w:val="24"/>
              </w:rPr>
            </w:pPr>
            <w:r>
              <w:rPr>
                <w:rFonts w:asciiTheme="minorHAnsi" w:hAnsiTheme="minorHAnsi" w:cstheme="minorHAnsi"/>
                <w:sz w:val="24"/>
                <w:szCs w:val="24"/>
              </w:rPr>
              <w:t xml:space="preserve">Review:  </w:t>
            </w:r>
            <w:r w:rsidR="00F817AE">
              <w:rPr>
                <w:rFonts w:asciiTheme="minorHAnsi" w:hAnsiTheme="minorHAnsi" w:cstheme="minorHAnsi"/>
                <w:sz w:val="24"/>
                <w:szCs w:val="24"/>
              </w:rPr>
              <w:t>have students to reiterate how classification works</w:t>
            </w:r>
          </w:p>
          <w:p w14:paraId="6902A7A1" w14:textId="25E5CD91" w:rsidR="00F817AE" w:rsidRDefault="00F817AE" w:rsidP="004303C8">
            <w:pPr>
              <w:spacing w:after="0"/>
              <w:rPr>
                <w:rFonts w:asciiTheme="minorHAnsi" w:hAnsiTheme="minorHAnsi" w:cstheme="minorHAnsi"/>
                <w:sz w:val="24"/>
                <w:szCs w:val="24"/>
              </w:rPr>
            </w:pPr>
          </w:p>
          <w:p w14:paraId="7C0BF3BC" w14:textId="5F7604DE" w:rsidR="00F817AE" w:rsidRDefault="00F817AE" w:rsidP="004303C8">
            <w:pPr>
              <w:spacing w:after="0"/>
              <w:rPr>
                <w:rFonts w:asciiTheme="minorHAnsi" w:hAnsiTheme="minorHAnsi" w:cstheme="minorHAnsi"/>
                <w:b/>
                <w:bCs/>
                <w:sz w:val="24"/>
                <w:szCs w:val="24"/>
              </w:rPr>
            </w:pPr>
            <w:r>
              <w:rPr>
                <w:rFonts w:asciiTheme="minorHAnsi" w:hAnsiTheme="minorHAnsi" w:cstheme="minorHAnsi"/>
                <w:b/>
                <w:bCs/>
                <w:sz w:val="24"/>
                <w:szCs w:val="24"/>
              </w:rPr>
              <w:t>Expand</w:t>
            </w:r>
          </w:p>
          <w:p w14:paraId="4DA59D47" w14:textId="658F8475" w:rsidR="00F817AE" w:rsidRDefault="00F817AE" w:rsidP="004303C8">
            <w:pPr>
              <w:spacing w:after="0"/>
              <w:rPr>
                <w:rFonts w:asciiTheme="minorHAnsi" w:hAnsiTheme="minorHAnsi" w:cstheme="minorHAnsi"/>
                <w:b/>
                <w:bCs/>
                <w:sz w:val="24"/>
                <w:szCs w:val="24"/>
              </w:rPr>
            </w:pPr>
          </w:p>
          <w:p w14:paraId="0583E9AB"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Students collect, interpret, and analyze information in order to classify them into a cladogram via the PBS Nova classroom activity, “</w:t>
            </w:r>
            <w:hyperlink r:id="rId31" w:anchor="procedure" w:history="1">
              <w:r w:rsidRPr="00F817AE">
                <w:rPr>
                  <w:rFonts w:asciiTheme="minorHAnsi" w:eastAsia="Times New Roman" w:hAnsiTheme="minorHAnsi" w:cstheme="minorHAnsi"/>
                  <w:color w:val="0000FF"/>
                  <w:sz w:val="24"/>
                  <w:szCs w:val="24"/>
                  <w:u w:val="single"/>
                </w:rPr>
                <w:t>The Missing Link</w:t>
              </w:r>
            </w:hyperlink>
            <w:r w:rsidRPr="00F817AE">
              <w:rPr>
                <w:rFonts w:asciiTheme="minorHAnsi" w:eastAsia="Times New Roman" w:hAnsiTheme="minorHAnsi" w:cstheme="minorHAnsi"/>
                <w:sz w:val="24"/>
                <w:szCs w:val="24"/>
              </w:rPr>
              <w:t>.”</w:t>
            </w:r>
          </w:p>
          <w:p w14:paraId="30A7FDD8"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p>
          <w:p w14:paraId="37C20E34"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After completing the cladogram, students then transition into the study of physical sciences by interpreting and analyzing images/descriptions (physical and chemical properties, structure/function) of different types of matter (e.g. pure substances, mixtures). Students follow the same general procedures provided in “The Missing Link” to classify the different types of matter into a cladogram.</w:t>
            </w:r>
          </w:p>
          <w:p w14:paraId="2AA7A65A"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p>
          <w:tbl>
            <w:tblPr>
              <w:tblStyle w:val="TableGrid"/>
              <w:tblW w:w="0" w:type="auto"/>
              <w:tblLayout w:type="fixed"/>
              <w:tblLook w:val="04A0" w:firstRow="1" w:lastRow="0" w:firstColumn="1" w:lastColumn="0" w:noHBand="0" w:noVBand="1"/>
            </w:tblPr>
            <w:tblGrid>
              <w:gridCol w:w="3344"/>
              <w:gridCol w:w="3345"/>
              <w:gridCol w:w="3345"/>
            </w:tblGrid>
            <w:tr w:rsidR="00F817AE" w:rsidRPr="00F817AE" w14:paraId="216309F2" w14:textId="77777777" w:rsidTr="00D96247">
              <w:tc>
                <w:tcPr>
                  <w:tcW w:w="3344" w:type="dxa"/>
                </w:tcPr>
                <w:p w14:paraId="7CA58CC7"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particles evenly distributed</w:t>
                  </w:r>
                </w:p>
              </w:tc>
              <w:tc>
                <w:tcPr>
                  <w:tcW w:w="3345" w:type="dxa"/>
                </w:tcPr>
                <w:p w14:paraId="7616B66F"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different types of particles, connected or bonded</w:t>
                  </w:r>
                </w:p>
              </w:tc>
              <w:tc>
                <w:tcPr>
                  <w:tcW w:w="3345" w:type="dxa"/>
                </w:tcPr>
                <w:p w14:paraId="6061C22C"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same types of particles, connected or bonded</w:t>
                  </w:r>
                </w:p>
              </w:tc>
            </w:tr>
            <w:tr w:rsidR="00F817AE" w:rsidRPr="00F817AE" w14:paraId="436DCD2B" w14:textId="77777777" w:rsidTr="00D96247">
              <w:tc>
                <w:tcPr>
                  <w:tcW w:w="3344" w:type="dxa"/>
                </w:tcPr>
                <w:p w14:paraId="6F815B55"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particles unevenly distributed</w:t>
                  </w:r>
                </w:p>
              </w:tc>
              <w:tc>
                <w:tcPr>
                  <w:tcW w:w="3345" w:type="dxa"/>
                </w:tcPr>
                <w:p w14:paraId="5099C496"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only one type of particle</w:t>
                  </w:r>
                </w:p>
              </w:tc>
              <w:tc>
                <w:tcPr>
                  <w:tcW w:w="3345" w:type="dxa"/>
                </w:tcPr>
                <w:p w14:paraId="3617A04F"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cannot be broken down by physical or chemical mean</w:t>
                  </w:r>
                </w:p>
              </w:tc>
            </w:tr>
            <w:tr w:rsidR="00F817AE" w:rsidRPr="00F817AE" w14:paraId="77DD39C1" w14:textId="77777777" w:rsidTr="00D96247">
              <w:tc>
                <w:tcPr>
                  <w:tcW w:w="3344" w:type="dxa"/>
                </w:tcPr>
                <w:p w14:paraId="6664B59F"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different types of particles sharing space, but disconnected</w:t>
                  </w:r>
                </w:p>
              </w:tc>
              <w:tc>
                <w:tcPr>
                  <w:tcW w:w="3345" w:type="dxa"/>
                </w:tcPr>
                <w:p w14:paraId="40988E25"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same type of particles sharing space, but disconnected</w:t>
                  </w:r>
                </w:p>
              </w:tc>
              <w:tc>
                <w:tcPr>
                  <w:tcW w:w="3345" w:type="dxa"/>
                </w:tcPr>
                <w:p w14:paraId="3792052C"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can only be broken down by chemical means</w:t>
                  </w:r>
                </w:p>
              </w:tc>
            </w:tr>
            <w:tr w:rsidR="00F817AE" w:rsidRPr="00F817AE" w14:paraId="59FE4012" w14:textId="77777777" w:rsidTr="00D96247">
              <w:tc>
                <w:tcPr>
                  <w:tcW w:w="3344" w:type="dxa"/>
                </w:tcPr>
                <w:p w14:paraId="7CFD99F8"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can be broken down by either physical or chemical means</w:t>
                  </w:r>
                </w:p>
              </w:tc>
              <w:tc>
                <w:tcPr>
                  <w:tcW w:w="3345" w:type="dxa"/>
                </w:tcPr>
                <w:p w14:paraId="2808BED9"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 xml:space="preserve">unique set of properties </w:t>
                  </w:r>
                </w:p>
              </w:tc>
              <w:tc>
                <w:tcPr>
                  <w:tcW w:w="3345" w:type="dxa"/>
                </w:tcPr>
                <w:p w14:paraId="728E5921"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 xml:space="preserve">connected, or bonded, properties are </w:t>
                  </w:r>
                  <w:r w:rsidRPr="00F817AE">
                    <w:rPr>
                      <w:rFonts w:asciiTheme="minorHAnsi" w:eastAsia="Times New Roman" w:hAnsiTheme="minorHAnsi" w:cstheme="minorHAnsi"/>
                      <w:i/>
                      <w:iCs/>
                      <w:sz w:val="24"/>
                      <w:szCs w:val="24"/>
                    </w:rPr>
                    <w:t>different from</w:t>
                  </w:r>
                  <w:r w:rsidRPr="00F817AE">
                    <w:rPr>
                      <w:rFonts w:asciiTheme="minorHAnsi" w:eastAsia="Times New Roman" w:hAnsiTheme="minorHAnsi" w:cstheme="minorHAnsi"/>
                      <w:sz w:val="24"/>
                      <w:szCs w:val="24"/>
                    </w:rPr>
                    <w:t xml:space="preserve"> the unique set of properties of the individual particles</w:t>
                  </w:r>
                </w:p>
              </w:tc>
            </w:tr>
            <w:tr w:rsidR="00F817AE" w:rsidRPr="00F817AE" w14:paraId="088138A7" w14:textId="77777777" w:rsidTr="00D96247">
              <w:tc>
                <w:tcPr>
                  <w:tcW w:w="3344" w:type="dxa"/>
                </w:tcPr>
                <w:p w14:paraId="09ECE0C3"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 xml:space="preserve">properties stay the same of the different types of particles that are sharing space </w:t>
                  </w:r>
                </w:p>
              </w:tc>
              <w:tc>
                <w:tcPr>
                  <w:tcW w:w="3345" w:type="dxa"/>
                </w:tcPr>
                <w:p w14:paraId="5F7753BB"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 xml:space="preserve">share space </w:t>
                  </w:r>
                </w:p>
              </w:tc>
              <w:tc>
                <w:tcPr>
                  <w:tcW w:w="3345" w:type="dxa"/>
                </w:tcPr>
                <w:p w14:paraId="7FD4244A"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set, or constant, ratio of different types of particles</w:t>
                  </w:r>
                </w:p>
              </w:tc>
            </w:tr>
          </w:tbl>
          <w:p w14:paraId="60670541" w14:textId="77777777" w:rsidR="00F817AE" w:rsidRPr="00F817AE" w:rsidRDefault="00F817AE" w:rsidP="00F817AE">
            <w:pPr>
              <w:autoSpaceDE w:val="0"/>
              <w:autoSpaceDN w:val="0"/>
              <w:adjustRightInd w:val="0"/>
              <w:rPr>
                <w:rFonts w:asciiTheme="minorHAnsi" w:eastAsia="Times New Roman" w:hAnsiTheme="minorHAnsi" w:cstheme="minorHAnsi"/>
                <w:sz w:val="24"/>
                <w:szCs w:val="24"/>
              </w:rPr>
            </w:pPr>
          </w:p>
          <w:p w14:paraId="6B417D5B" w14:textId="74FBD19E" w:rsidR="00F817AE" w:rsidRDefault="00F817AE" w:rsidP="00F817AE">
            <w:pPr>
              <w:autoSpaceDE w:val="0"/>
              <w:autoSpaceDN w:val="0"/>
              <w:adjustRightInd w:val="0"/>
              <w:rPr>
                <w:rFonts w:asciiTheme="minorHAnsi" w:eastAsia="Times New Roman" w:hAnsiTheme="minorHAnsi" w:cstheme="minorHAnsi"/>
                <w:sz w:val="24"/>
                <w:szCs w:val="24"/>
              </w:rPr>
            </w:pPr>
            <w:r w:rsidRPr="00F817AE">
              <w:rPr>
                <w:rFonts w:asciiTheme="minorHAnsi" w:eastAsia="Times New Roman" w:hAnsiTheme="minorHAnsi" w:cstheme="minorHAnsi"/>
                <w:sz w:val="24"/>
                <w:szCs w:val="24"/>
              </w:rPr>
              <w:t>Images to Correspond with Above Descriptions:</w:t>
            </w:r>
          </w:p>
          <w:p w14:paraId="3A054360" w14:textId="32D02514" w:rsidR="00F817AE" w:rsidRPr="00F817AE" w:rsidRDefault="00F817AE" w:rsidP="00F817AE">
            <w:pPr>
              <w:autoSpaceDE w:val="0"/>
              <w:autoSpaceDN w:val="0"/>
              <w:adjustRightInd w:val="0"/>
              <w:rPr>
                <w:rFonts w:asciiTheme="minorHAnsi" w:eastAsia="Times New Roman" w:hAnsiTheme="minorHAnsi" w:cstheme="minorHAnsi"/>
                <w:sz w:val="24"/>
                <w:szCs w:val="24"/>
              </w:rPr>
            </w:pPr>
            <w:r>
              <w:rPr>
                <w:noProof/>
              </w:rPr>
              <w:lastRenderedPageBreak/>
              <w:drawing>
                <wp:inline distT="0" distB="0" distL="0" distR="0" wp14:anchorId="762B33D9" wp14:editId="727105E3">
                  <wp:extent cx="6520632" cy="518918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520632" cy="5189189"/>
                          </a:xfrm>
                          <a:prstGeom prst="rect">
                            <a:avLst/>
                          </a:prstGeom>
                        </pic:spPr>
                      </pic:pic>
                    </a:graphicData>
                  </a:graphic>
                </wp:inline>
              </w:drawing>
            </w:r>
          </w:p>
          <w:p w14:paraId="4DD96A46" w14:textId="3D5DA057" w:rsidR="00F817AE" w:rsidRPr="00F817AE" w:rsidRDefault="00F817AE" w:rsidP="004303C8">
            <w:pPr>
              <w:spacing w:after="0"/>
              <w:rPr>
                <w:rFonts w:asciiTheme="minorHAnsi" w:hAnsiTheme="minorHAnsi" w:cstheme="minorHAnsi"/>
                <w:sz w:val="24"/>
                <w:szCs w:val="24"/>
              </w:rPr>
            </w:pPr>
            <w:r>
              <w:rPr>
                <w:rFonts w:asciiTheme="minorHAnsi" w:hAnsiTheme="minorHAnsi" w:cstheme="minorHAnsi"/>
                <w:b/>
                <w:bCs/>
                <w:sz w:val="24"/>
                <w:szCs w:val="24"/>
              </w:rPr>
              <w:t xml:space="preserve">Review:  </w:t>
            </w:r>
            <w:r>
              <w:rPr>
                <w:rFonts w:asciiTheme="minorHAnsi" w:hAnsiTheme="minorHAnsi" w:cstheme="minorHAnsi"/>
                <w:sz w:val="24"/>
                <w:szCs w:val="24"/>
              </w:rPr>
              <w:t>Students relate the structure to the function of a solid, liquid, and gas.</w:t>
            </w:r>
          </w:p>
          <w:p w14:paraId="105447C7" w14:textId="3E190943" w:rsidR="00C0159D" w:rsidRPr="00093215" w:rsidRDefault="00C0159D" w:rsidP="004303C8">
            <w:pPr>
              <w:pStyle w:val="NoSpacing"/>
              <w:rPr>
                <w:rFonts w:asciiTheme="minorHAnsi" w:hAnsiTheme="minorHAnsi" w:cstheme="minorHAnsi"/>
                <w:sz w:val="20"/>
                <w:szCs w:val="20"/>
              </w:rPr>
            </w:pPr>
          </w:p>
        </w:tc>
      </w:tr>
      <w:tr w:rsidR="00C0159D" w:rsidRPr="00980C3F" w14:paraId="61D05F6D" w14:textId="77777777" w:rsidTr="001438B5">
        <w:trPr>
          <w:trHeight w:val="462"/>
        </w:trPr>
        <w:tc>
          <w:tcPr>
            <w:tcW w:w="820" w:type="dxa"/>
            <w:shd w:val="clear" w:color="auto" w:fill="auto"/>
            <w:tcMar>
              <w:top w:w="105" w:type="dxa"/>
              <w:left w:w="105" w:type="dxa"/>
              <w:bottom w:w="105" w:type="dxa"/>
              <w:right w:w="105" w:type="dxa"/>
            </w:tcMar>
            <w:vAlign w:val="center"/>
          </w:tcPr>
          <w:p w14:paraId="4B2592EF"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8</w:t>
            </w:r>
          </w:p>
        </w:tc>
        <w:tc>
          <w:tcPr>
            <w:tcW w:w="9270" w:type="dxa"/>
            <w:shd w:val="clear" w:color="auto" w:fill="auto"/>
            <w:vAlign w:val="center"/>
          </w:tcPr>
          <w:p w14:paraId="6F65C67F" w14:textId="77777777" w:rsidR="00F817AE" w:rsidRDefault="00F817AE" w:rsidP="00F817AE">
            <w:pPr>
              <w:pStyle w:val="Default"/>
              <w:rPr>
                <w:rFonts w:asciiTheme="minorHAnsi" w:hAnsiTheme="minorHAnsi" w:cstheme="minorHAnsi"/>
                <w:b/>
                <w:bCs/>
              </w:rPr>
            </w:pPr>
            <w:r w:rsidRPr="000851CB">
              <w:rPr>
                <w:rFonts w:asciiTheme="minorHAnsi" w:hAnsiTheme="minorHAnsi" w:cstheme="minorHAnsi"/>
                <w:b/>
                <w:bCs/>
              </w:rPr>
              <w:t xml:space="preserve">Topic: </w:t>
            </w:r>
            <w:r>
              <w:rPr>
                <w:rFonts w:asciiTheme="minorHAnsi" w:hAnsiTheme="minorHAnsi" w:cstheme="minorHAnsi"/>
                <w:b/>
                <w:bCs/>
              </w:rPr>
              <w:t>Classifying Matter</w:t>
            </w:r>
          </w:p>
          <w:p w14:paraId="2E7CD8F8" w14:textId="77777777" w:rsidR="00F817AE" w:rsidRPr="000851CB" w:rsidRDefault="00F817AE" w:rsidP="00F817AE">
            <w:pPr>
              <w:pStyle w:val="Default"/>
              <w:rPr>
                <w:rFonts w:asciiTheme="minorHAnsi" w:hAnsiTheme="minorHAnsi" w:cstheme="minorHAnsi"/>
                <w:b/>
                <w:bCs/>
              </w:rPr>
            </w:pPr>
          </w:p>
          <w:p w14:paraId="069C6C0D" w14:textId="77777777" w:rsidR="00F817AE" w:rsidRDefault="00F817AE" w:rsidP="00F817AE">
            <w:pPr>
              <w:pStyle w:val="Default"/>
              <w:rPr>
                <w:rFonts w:asciiTheme="minorHAnsi" w:hAnsiTheme="minorHAnsi" w:cstheme="minorHAnsi"/>
                <w:b/>
                <w:bCs/>
              </w:rPr>
            </w:pPr>
            <w:r w:rsidRPr="000851CB">
              <w:rPr>
                <w:rFonts w:asciiTheme="minorHAnsi" w:hAnsiTheme="minorHAnsi" w:cstheme="minorHAnsi"/>
                <w:b/>
                <w:bCs/>
              </w:rPr>
              <w:t xml:space="preserve">Learning Target:  I can </w:t>
            </w:r>
            <w:r>
              <w:rPr>
                <w:rFonts w:asciiTheme="minorHAnsi" w:hAnsiTheme="minorHAnsi" w:cstheme="minorHAnsi"/>
                <w:b/>
                <w:bCs/>
              </w:rPr>
              <w:t>classify matter according to the distribution of particles.</w:t>
            </w:r>
          </w:p>
          <w:p w14:paraId="39E9ECEA" w14:textId="77777777" w:rsidR="00F817AE" w:rsidRPr="000851CB" w:rsidRDefault="00F817AE" w:rsidP="00F817AE">
            <w:pPr>
              <w:pStyle w:val="Default"/>
              <w:rPr>
                <w:rFonts w:asciiTheme="minorHAnsi" w:hAnsiTheme="minorHAnsi" w:cstheme="minorHAnsi"/>
                <w:b/>
                <w:bCs/>
              </w:rPr>
            </w:pPr>
          </w:p>
          <w:p w14:paraId="5E329DB4" w14:textId="4489E550" w:rsidR="00F817AE" w:rsidRDefault="00F817AE" w:rsidP="00F817AE">
            <w:pPr>
              <w:spacing w:after="0"/>
              <w:rPr>
                <w:rFonts w:asciiTheme="minorHAnsi" w:hAnsiTheme="minorHAnsi" w:cstheme="minorHAnsi"/>
                <w:b/>
                <w:bCs/>
                <w:sz w:val="24"/>
                <w:szCs w:val="24"/>
              </w:rPr>
            </w:pPr>
            <w:r w:rsidRPr="000851CB">
              <w:rPr>
                <w:rFonts w:asciiTheme="minorHAnsi" w:hAnsiTheme="minorHAnsi" w:cstheme="minorHAnsi"/>
                <w:b/>
                <w:bCs/>
                <w:sz w:val="24"/>
                <w:szCs w:val="24"/>
              </w:rPr>
              <w:t xml:space="preserve">Phenomenon:  </w:t>
            </w:r>
            <w:r>
              <w:rPr>
                <w:rFonts w:asciiTheme="minorHAnsi" w:hAnsiTheme="minorHAnsi" w:cstheme="minorHAnsi"/>
                <w:b/>
                <w:bCs/>
                <w:sz w:val="24"/>
                <w:szCs w:val="24"/>
              </w:rPr>
              <w:t>show pictures of a gas, liquid, and solid</w:t>
            </w:r>
          </w:p>
          <w:p w14:paraId="792F1097" w14:textId="1D9C6B97" w:rsidR="00005FC8" w:rsidRDefault="00005FC8" w:rsidP="00F817AE">
            <w:pPr>
              <w:spacing w:after="0"/>
              <w:rPr>
                <w:rFonts w:asciiTheme="minorHAnsi" w:hAnsiTheme="minorHAnsi" w:cstheme="minorHAnsi"/>
                <w:b/>
                <w:bCs/>
                <w:sz w:val="24"/>
                <w:szCs w:val="24"/>
              </w:rPr>
            </w:pPr>
          </w:p>
          <w:p w14:paraId="14D847B7" w14:textId="5ABA9A1F" w:rsidR="00005FC8" w:rsidRDefault="00005FC8" w:rsidP="00F817AE">
            <w:pPr>
              <w:spacing w:after="0"/>
              <w:rPr>
                <w:rFonts w:asciiTheme="minorHAnsi" w:hAnsiTheme="minorHAnsi" w:cstheme="minorHAnsi"/>
                <w:sz w:val="24"/>
                <w:szCs w:val="24"/>
              </w:rPr>
            </w:pPr>
            <w:r>
              <w:rPr>
                <w:rFonts w:asciiTheme="minorHAnsi" w:hAnsiTheme="minorHAnsi" w:cstheme="minorHAnsi"/>
                <w:sz w:val="24"/>
                <w:szCs w:val="24"/>
              </w:rPr>
              <w:t>Review:  Students review the differences in particles between a solid, liquid, and gas</w:t>
            </w:r>
          </w:p>
          <w:p w14:paraId="43B77DEA" w14:textId="71664E00" w:rsidR="00005FC8" w:rsidRDefault="00005FC8" w:rsidP="00F817AE">
            <w:pPr>
              <w:spacing w:after="0"/>
              <w:rPr>
                <w:rFonts w:asciiTheme="minorHAnsi" w:hAnsiTheme="minorHAnsi" w:cstheme="minorHAnsi"/>
                <w:sz w:val="24"/>
                <w:szCs w:val="24"/>
              </w:rPr>
            </w:pPr>
          </w:p>
          <w:p w14:paraId="7CCB4797" w14:textId="12620CBC" w:rsidR="00005FC8" w:rsidRDefault="00005FC8" w:rsidP="00F817AE">
            <w:pPr>
              <w:spacing w:after="0"/>
              <w:rPr>
                <w:rFonts w:asciiTheme="minorHAnsi" w:hAnsiTheme="minorHAnsi" w:cstheme="minorHAnsi"/>
                <w:sz w:val="24"/>
                <w:szCs w:val="24"/>
              </w:rPr>
            </w:pPr>
            <w:r>
              <w:rPr>
                <w:rFonts w:asciiTheme="minorHAnsi" w:hAnsiTheme="minorHAnsi" w:cstheme="minorHAnsi"/>
                <w:b/>
                <w:bCs/>
                <w:sz w:val="24"/>
                <w:szCs w:val="24"/>
              </w:rPr>
              <w:t>Explore</w:t>
            </w:r>
          </w:p>
          <w:p w14:paraId="568F35A1" w14:textId="0E138191" w:rsidR="00005FC8" w:rsidRDefault="00005FC8" w:rsidP="00F817AE">
            <w:pPr>
              <w:spacing w:after="0"/>
              <w:rPr>
                <w:rFonts w:asciiTheme="minorHAnsi" w:hAnsiTheme="minorHAnsi" w:cstheme="minorHAnsi"/>
                <w:sz w:val="24"/>
                <w:szCs w:val="24"/>
              </w:rPr>
            </w:pPr>
          </w:p>
          <w:p w14:paraId="1D5E5CE9" w14:textId="37BBA6C6" w:rsidR="00005FC8" w:rsidRDefault="00005FC8" w:rsidP="00F817AE">
            <w:pPr>
              <w:spacing w:after="0"/>
              <w:rPr>
                <w:rFonts w:asciiTheme="minorHAnsi" w:hAnsiTheme="minorHAnsi" w:cstheme="minorHAnsi"/>
                <w:sz w:val="24"/>
                <w:szCs w:val="24"/>
              </w:rPr>
            </w:pPr>
            <w:r>
              <w:rPr>
                <w:rFonts w:asciiTheme="minorHAnsi" w:hAnsiTheme="minorHAnsi" w:cstheme="minorHAnsi"/>
                <w:sz w:val="24"/>
                <w:szCs w:val="24"/>
              </w:rPr>
              <w:lastRenderedPageBreak/>
              <w:t>Students use resources to find real life examples for each of the following listed below in the table:</w:t>
            </w:r>
          </w:p>
          <w:p w14:paraId="34F9D2B9" w14:textId="77777777" w:rsidR="00005FC8" w:rsidRDefault="00005FC8" w:rsidP="00F817AE">
            <w:pPr>
              <w:spacing w:after="0"/>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3344"/>
              <w:gridCol w:w="3345"/>
              <w:gridCol w:w="3345"/>
            </w:tblGrid>
            <w:tr w:rsidR="00005FC8" w14:paraId="040ECC51" w14:textId="77777777" w:rsidTr="00D96247">
              <w:tc>
                <w:tcPr>
                  <w:tcW w:w="3344" w:type="dxa"/>
                </w:tcPr>
                <w:p w14:paraId="547FFE25" w14:textId="77777777" w:rsidR="00005FC8" w:rsidRDefault="00005FC8" w:rsidP="00005FC8">
                  <w:pPr>
                    <w:pStyle w:val="Default"/>
                    <w:rPr>
                      <w:rFonts w:asciiTheme="minorHAnsi" w:hAnsiTheme="minorHAnsi" w:cstheme="minorHAnsi"/>
                    </w:rPr>
                  </w:pPr>
                  <w:r>
                    <w:rPr>
                      <w:rFonts w:asciiTheme="minorHAnsi" w:hAnsiTheme="minorHAnsi" w:cstheme="minorHAnsi"/>
                    </w:rPr>
                    <w:t>particles evenly distributed</w:t>
                  </w:r>
                </w:p>
              </w:tc>
              <w:tc>
                <w:tcPr>
                  <w:tcW w:w="3345" w:type="dxa"/>
                </w:tcPr>
                <w:p w14:paraId="4D45B0D3" w14:textId="77777777" w:rsidR="00005FC8" w:rsidRDefault="00005FC8" w:rsidP="00005FC8">
                  <w:pPr>
                    <w:pStyle w:val="Default"/>
                    <w:rPr>
                      <w:rFonts w:asciiTheme="minorHAnsi" w:hAnsiTheme="minorHAnsi" w:cstheme="minorHAnsi"/>
                    </w:rPr>
                  </w:pPr>
                  <w:r>
                    <w:rPr>
                      <w:rFonts w:asciiTheme="minorHAnsi" w:hAnsiTheme="minorHAnsi" w:cstheme="minorHAnsi"/>
                    </w:rPr>
                    <w:t>different types of particles, connected or bonded</w:t>
                  </w:r>
                </w:p>
              </w:tc>
              <w:tc>
                <w:tcPr>
                  <w:tcW w:w="3345" w:type="dxa"/>
                </w:tcPr>
                <w:p w14:paraId="059D7143" w14:textId="77777777" w:rsidR="00005FC8" w:rsidRDefault="00005FC8" w:rsidP="00005FC8">
                  <w:pPr>
                    <w:pStyle w:val="Default"/>
                    <w:rPr>
                      <w:rFonts w:asciiTheme="minorHAnsi" w:hAnsiTheme="minorHAnsi" w:cstheme="minorHAnsi"/>
                    </w:rPr>
                  </w:pPr>
                  <w:r>
                    <w:rPr>
                      <w:rFonts w:asciiTheme="minorHAnsi" w:hAnsiTheme="minorHAnsi" w:cstheme="minorHAnsi"/>
                    </w:rPr>
                    <w:t>same types of particles, connected or bonded</w:t>
                  </w:r>
                </w:p>
              </w:tc>
            </w:tr>
            <w:tr w:rsidR="00005FC8" w14:paraId="4332CDB5" w14:textId="77777777" w:rsidTr="00D96247">
              <w:tc>
                <w:tcPr>
                  <w:tcW w:w="3344" w:type="dxa"/>
                </w:tcPr>
                <w:p w14:paraId="46C10303" w14:textId="77777777" w:rsidR="00005FC8" w:rsidRDefault="00005FC8" w:rsidP="00005FC8">
                  <w:pPr>
                    <w:pStyle w:val="Default"/>
                    <w:rPr>
                      <w:rFonts w:asciiTheme="minorHAnsi" w:hAnsiTheme="minorHAnsi" w:cstheme="minorHAnsi"/>
                    </w:rPr>
                  </w:pPr>
                  <w:r>
                    <w:rPr>
                      <w:rFonts w:asciiTheme="minorHAnsi" w:hAnsiTheme="minorHAnsi" w:cstheme="minorHAnsi"/>
                    </w:rPr>
                    <w:t>particles unevenly distributed</w:t>
                  </w:r>
                </w:p>
              </w:tc>
              <w:tc>
                <w:tcPr>
                  <w:tcW w:w="3345" w:type="dxa"/>
                </w:tcPr>
                <w:p w14:paraId="759D5DC8" w14:textId="77777777" w:rsidR="00005FC8" w:rsidRDefault="00005FC8" w:rsidP="00005FC8">
                  <w:pPr>
                    <w:pStyle w:val="Default"/>
                    <w:rPr>
                      <w:rFonts w:asciiTheme="minorHAnsi" w:hAnsiTheme="minorHAnsi" w:cstheme="minorHAnsi"/>
                    </w:rPr>
                  </w:pPr>
                  <w:r>
                    <w:rPr>
                      <w:rFonts w:asciiTheme="minorHAnsi" w:hAnsiTheme="minorHAnsi" w:cstheme="minorHAnsi"/>
                    </w:rPr>
                    <w:t>only one type of particle</w:t>
                  </w:r>
                </w:p>
              </w:tc>
              <w:tc>
                <w:tcPr>
                  <w:tcW w:w="3345" w:type="dxa"/>
                </w:tcPr>
                <w:p w14:paraId="3123BDBD" w14:textId="77777777" w:rsidR="00005FC8" w:rsidRDefault="00005FC8" w:rsidP="00005FC8">
                  <w:pPr>
                    <w:pStyle w:val="Default"/>
                    <w:rPr>
                      <w:rFonts w:asciiTheme="minorHAnsi" w:hAnsiTheme="minorHAnsi" w:cstheme="minorHAnsi"/>
                    </w:rPr>
                  </w:pPr>
                  <w:r>
                    <w:rPr>
                      <w:rFonts w:asciiTheme="minorHAnsi" w:hAnsiTheme="minorHAnsi" w:cstheme="minorHAnsi"/>
                    </w:rPr>
                    <w:t>cannot be broken down by physical or chemical mean</w:t>
                  </w:r>
                </w:p>
              </w:tc>
            </w:tr>
            <w:tr w:rsidR="00005FC8" w14:paraId="2F639DD3" w14:textId="77777777" w:rsidTr="00D96247">
              <w:tc>
                <w:tcPr>
                  <w:tcW w:w="3344" w:type="dxa"/>
                </w:tcPr>
                <w:p w14:paraId="0F0A6EA0" w14:textId="77777777" w:rsidR="00005FC8" w:rsidRDefault="00005FC8" w:rsidP="00005FC8">
                  <w:pPr>
                    <w:pStyle w:val="Default"/>
                    <w:rPr>
                      <w:rFonts w:asciiTheme="minorHAnsi" w:hAnsiTheme="minorHAnsi" w:cstheme="minorHAnsi"/>
                    </w:rPr>
                  </w:pPr>
                  <w:r>
                    <w:rPr>
                      <w:rFonts w:asciiTheme="minorHAnsi" w:hAnsiTheme="minorHAnsi" w:cstheme="minorHAnsi"/>
                    </w:rPr>
                    <w:t>different types of particles sharing space, but disconnected</w:t>
                  </w:r>
                </w:p>
              </w:tc>
              <w:tc>
                <w:tcPr>
                  <w:tcW w:w="3345" w:type="dxa"/>
                </w:tcPr>
                <w:p w14:paraId="1E42A9BF" w14:textId="77777777" w:rsidR="00005FC8" w:rsidRDefault="00005FC8" w:rsidP="00005FC8">
                  <w:pPr>
                    <w:pStyle w:val="Default"/>
                    <w:rPr>
                      <w:rFonts w:asciiTheme="minorHAnsi" w:hAnsiTheme="minorHAnsi" w:cstheme="minorHAnsi"/>
                    </w:rPr>
                  </w:pPr>
                  <w:r>
                    <w:rPr>
                      <w:rFonts w:asciiTheme="minorHAnsi" w:hAnsiTheme="minorHAnsi" w:cstheme="minorHAnsi"/>
                    </w:rPr>
                    <w:t>same type of particles sharing space, but disconnected</w:t>
                  </w:r>
                </w:p>
              </w:tc>
              <w:tc>
                <w:tcPr>
                  <w:tcW w:w="3345" w:type="dxa"/>
                </w:tcPr>
                <w:p w14:paraId="7E76D202" w14:textId="77777777" w:rsidR="00005FC8" w:rsidRDefault="00005FC8" w:rsidP="00005FC8">
                  <w:pPr>
                    <w:pStyle w:val="Default"/>
                    <w:rPr>
                      <w:rFonts w:asciiTheme="minorHAnsi" w:hAnsiTheme="minorHAnsi" w:cstheme="minorHAnsi"/>
                    </w:rPr>
                  </w:pPr>
                  <w:r>
                    <w:rPr>
                      <w:rFonts w:asciiTheme="minorHAnsi" w:hAnsiTheme="minorHAnsi" w:cstheme="minorHAnsi"/>
                    </w:rPr>
                    <w:t>can only be broken down by chemical means</w:t>
                  </w:r>
                </w:p>
              </w:tc>
            </w:tr>
            <w:tr w:rsidR="00005FC8" w14:paraId="6C35FF3A" w14:textId="77777777" w:rsidTr="00D96247">
              <w:tc>
                <w:tcPr>
                  <w:tcW w:w="3344" w:type="dxa"/>
                </w:tcPr>
                <w:p w14:paraId="1BAA6E50" w14:textId="77777777" w:rsidR="00005FC8" w:rsidRDefault="00005FC8" w:rsidP="00005FC8">
                  <w:pPr>
                    <w:pStyle w:val="Default"/>
                    <w:rPr>
                      <w:rFonts w:asciiTheme="minorHAnsi" w:hAnsiTheme="minorHAnsi" w:cstheme="minorHAnsi"/>
                    </w:rPr>
                  </w:pPr>
                  <w:r>
                    <w:rPr>
                      <w:rFonts w:asciiTheme="minorHAnsi" w:hAnsiTheme="minorHAnsi" w:cstheme="minorHAnsi"/>
                    </w:rPr>
                    <w:t>can be broken down by either physical or chemical means</w:t>
                  </w:r>
                </w:p>
              </w:tc>
              <w:tc>
                <w:tcPr>
                  <w:tcW w:w="3345" w:type="dxa"/>
                </w:tcPr>
                <w:p w14:paraId="7456B18D" w14:textId="77777777" w:rsidR="00005FC8" w:rsidRDefault="00005FC8" w:rsidP="00005FC8">
                  <w:pPr>
                    <w:pStyle w:val="Default"/>
                    <w:rPr>
                      <w:rFonts w:asciiTheme="minorHAnsi" w:hAnsiTheme="minorHAnsi" w:cstheme="minorHAnsi"/>
                    </w:rPr>
                  </w:pPr>
                  <w:r>
                    <w:rPr>
                      <w:rFonts w:asciiTheme="minorHAnsi" w:hAnsiTheme="minorHAnsi" w:cstheme="minorHAnsi"/>
                    </w:rPr>
                    <w:t xml:space="preserve">unique set of properties </w:t>
                  </w:r>
                </w:p>
              </w:tc>
              <w:tc>
                <w:tcPr>
                  <w:tcW w:w="3345" w:type="dxa"/>
                </w:tcPr>
                <w:p w14:paraId="3CE65ACB" w14:textId="77777777" w:rsidR="00005FC8" w:rsidRDefault="00005FC8" w:rsidP="00005FC8">
                  <w:pPr>
                    <w:pStyle w:val="Default"/>
                    <w:rPr>
                      <w:rFonts w:asciiTheme="minorHAnsi" w:hAnsiTheme="minorHAnsi" w:cstheme="minorHAnsi"/>
                    </w:rPr>
                  </w:pPr>
                  <w:r>
                    <w:rPr>
                      <w:rFonts w:asciiTheme="minorHAnsi" w:hAnsiTheme="minorHAnsi" w:cstheme="minorHAnsi"/>
                    </w:rPr>
                    <w:t xml:space="preserve">connected, or bonded, properties are </w:t>
                  </w:r>
                  <w:r w:rsidRPr="00013151">
                    <w:rPr>
                      <w:rFonts w:asciiTheme="minorHAnsi" w:hAnsiTheme="minorHAnsi" w:cstheme="minorHAnsi"/>
                      <w:i/>
                      <w:iCs/>
                    </w:rPr>
                    <w:t>different from</w:t>
                  </w:r>
                  <w:r>
                    <w:rPr>
                      <w:rFonts w:asciiTheme="minorHAnsi" w:hAnsiTheme="minorHAnsi" w:cstheme="minorHAnsi"/>
                    </w:rPr>
                    <w:t xml:space="preserve"> the unique set of properties of the individual particles</w:t>
                  </w:r>
                </w:p>
              </w:tc>
            </w:tr>
            <w:tr w:rsidR="00005FC8" w14:paraId="20D979AB" w14:textId="77777777" w:rsidTr="00D96247">
              <w:tc>
                <w:tcPr>
                  <w:tcW w:w="3344" w:type="dxa"/>
                </w:tcPr>
                <w:p w14:paraId="6E8D39F8" w14:textId="77777777" w:rsidR="00005FC8" w:rsidRDefault="00005FC8" w:rsidP="00005FC8">
                  <w:pPr>
                    <w:pStyle w:val="Default"/>
                    <w:rPr>
                      <w:rFonts w:asciiTheme="minorHAnsi" w:hAnsiTheme="minorHAnsi" w:cstheme="minorHAnsi"/>
                    </w:rPr>
                  </w:pPr>
                  <w:r>
                    <w:rPr>
                      <w:rFonts w:asciiTheme="minorHAnsi" w:hAnsiTheme="minorHAnsi" w:cstheme="minorHAnsi"/>
                    </w:rPr>
                    <w:t xml:space="preserve">properties stay the same of the different types of particles that are sharing space </w:t>
                  </w:r>
                </w:p>
              </w:tc>
              <w:tc>
                <w:tcPr>
                  <w:tcW w:w="3345" w:type="dxa"/>
                </w:tcPr>
                <w:p w14:paraId="3AF5E07F" w14:textId="77777777" w:rsidR="00005FC8" w:rsidRDefault="00005FC8" w:rsidP="00005FC8">
                  <w:pPr>
                    <w:pStyle w:val="Default"/>
                    <w:rPr>
                      <w:rFonts w:asciiTheme="minorHAnsi" w:hAnsiTheme="minorHAnsi" w:cstheme="minorHAnsi"/>
                    </w:rPr>
                  </w:pPr>
                  <w:r>
                    <w:rPr>
                      <w:rFonts w:asciiTheme="minorHAnsi" w:hAnsiTheme="minorHAnsi" w:cstheme="minorHAnsi"/>
                    </w:rPr>
                    <w:t xml:space="preserve">share space </w:t>
                  </w:r>
                </w:p>
              </w:tc>
              <w:tc>
                <w:tcPr>
                  <w:tcW w:w="3345" w:type="dxa"/>
                </w:tcPr>
                <w:p w14:paraId="05B2364A" w14:textId="77777777" w:rsidR="00005FC8" w:rsidRDefault="00005FC8" w:rsidP="00005FC8">
                  <w:pPr>
                    <w:pStyle w:val="Default"/>
                    <w:rPr>
                      <w:rFonts w:asciiTheme="minorHAnsi" w:hAnsiTheme="minorHAnsi" w:cstheme="minorHAnsi"/>
                    </w:rPr>
                  </w:pPr>
                  <w:r>
                    <w:rPr>
                      <w:rFonts w:asciiTheme="minorHAnsi" w:hAnsiTheme="minorHAnsi" w:cstheme="minorHAnsi"/>
                    </w:rPr>
                    <w:t>set, or constant, ratio of different types of particles</w:t>
                  </w:r>
                </w:p>
              </w:tc>
            </w:tr>
          </w:tbl>
          <w:p w14:paraId="2F97BE4D" w14:textId="6F15D70D" w:rsidR="00005FC8" w:rsidRDefault="00005FC8" w:rsidP="00F817AE">
            <w:pPr>
              <w:spacing w:after="0"/>
              <w:rPr>
                <w:rFonts w:asciiTheme="minorHAnsi" w:hAnsiTheme="minorHAnsi" w:cstheme="minorHAnsi"/>
                <w:sz w:val="24"/>
                <w:szCs w:val="24"/>
              </w:rPr>
            </w:pPr>
          </w:p>
          <w:p w14:paraId="33E7F161" w14:textId="6666FC62" w:rsidR="00005FC8" w:rsidRPr="00005FC8" w:rsidRDefault="00005FC8" w:rsidP="00F817AE">
            <w:pPr>
              <w:spacing w:after="0"/>
              <w:rPr>
                <w:rFonts w:asciiTheme="minorHAnsi" w:hAnsiTheme="minorHAnsi" w:cstheme="minorHAnsi"/>
                <w:sz w:val="24"/>
                <w:szCs w:val="24"/>
              </w:rPr>
            </w:pPr>
            <w:r>
              <w:rPr>
                <w:rFonts w:asciiTheme="minorHAnsi" w:hAnsiTheme="minorHAnsi" w:cstheme="minorHAnsi"/>
                <w:sz w:val="24"/>
                <w:szCs w:val="24"/>
              </w:rPr>
              <w:t>Closure:  Students explain how classification of matter compares to classification of living things</w:t>
            </w:r>
          </w:p>
          <w:p w14:paraId="6680447D" w14:textId="4BDD023F" w:rsidR="00C0159D" w:rsidRPr="00980C3F" w:rsidRDefault="00C0159D" w:rsidP="00D96247">
            <w:pPr>
              <w:pStyle w:val="NoSpacing"/>
              <w:rPr>
                <w:sz w:val="20"/>
                <w:szCs w:val="20"/>
              </w:rPr>
            </w:pPr>
          </w:p>
        </w:tc>
      </w:tr>
      <w:tr w:rsidR="00C0159D" w:rsidRPr="0076257C" w14:paraId="50C0E0E5" w14:textId="77777777" w:rsidTr="001438B5">
        <w:trPr>
          <w:trHeight w:val="462"/>
        </w:trPr>
        <w:tc>
          <w:tcPr>
            <w:tcW w:w="820" w:type="dxa"/>
            <w:shd w:val="clear" w:color="auto" w:fill="auto"/>
            <w:tcMar>
              <w:top w:w="105" w:type="dxa"/>
              <w:left w:w="105" w:type="dxa"/>
              <w:bottom w:w="105" w:type="dxa"/>
              <w:right w:w="105" w:type="dxa"/>
            </w:tcMar>
            <w:vAlign w:val="center"/>
          </w:tcPr>
          <w:p w14:paraId="11E9C7A5"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lastRenderedPageBreak/>
              <w:t>Day 9</w:t>
            </w:r>
          </w:p>
        </w:tc>
        <w:tc>
          <w:tcPr>
            <w:tcW w:w="9270" w:type="dxa"/>
            <w:shd w:val="clear" w:color="auto" w:fill="auto"/>
            <w:vAlign w:val="center"/>
          </w:tcPr>
          <w:p w14:paraId="453550E0" w14:textId="48E08703" w:rsidR="00005FC8" w:rsidRDefault="00005FC8" w:rsidP="00005FC8">
            <w:pPr>
              <w:pStyle w:val="Default"/>
              <w:rPr>
                <w:rFonts w:asciiTheme="minorHAnsi" w:hAnsiTheme="minorHAnsi" w:cstheme="minorHAnsi"/>
                <w:b/>
                <w:bCs/>
              </w:rPr>
            </w:pPr>
            <w:r w:rsidRPr="000851CB">
              <w:rPr>
                <w:rFonts w:asciiTheme="minorHAnsi" w:hAnsiTheme="minorHAnsi" w:cstheme="minorHAnsi"/>
                <w:b/>
                <w:bCs/>
              </w:rPr>
              <w:t xml:space="preserve">Topic: </w:t>
            </w:r>
            <w:r>
              <w:rPr>
                <w:rFonts w:asciiTheme="minorHAnsi" w:hAnsiTheme="minorHAnsi" w:cstheme="minorHAnsi"/>
                <w:b/>
                <w:bCs/>
              </w:rPr>
              <w:t>Classification of Matter</w:t>
            </w:r>
          </w:p>
          <w:p w14:paraId="296C6C74" w14:textId="77777777" w:rsidR="00005FC8" w:rsidRPr="000851CB" w:rsidRDefault="00005FC8" w:rsidP="00005FC8">
            <w:pPr>
              <w:pStyle w:val="Default"/>
              <w:rPr>
                <w:rFonts w:asciiTheme="minorHAnsi" w:hAnsiTheme="minorHAnsi" w:cstheme="minorHAnsi"/>
                <w:b/>
                <w:bCs/>
              </w:rPr>
            </w:pPr>
          </w:p>
          <w:p w14:paraId="3F897821" w14:textId="49485303" w:rsidR="00005FC8" w:rsidRDefault="00005FC8" w:rsidP="00005FC8">
            <w:pPr>
              <w:pStyle w:val="Default"/>
              <w:rPr>
                <w:rFonts w:asciiTheme="minorHAnsi" w:hAnsiTheme="minorHAnsi" w:cstheme="minorHAnsi"/>
                <w:b/>
                <w:bCs/>
              </w:rPr>
            </w:pPr>
            <w:r w:rsidRPr="000851CB">
              <w:rPr>
                <w:rFonts w:asciiTheme="minorHAnsi" w:hAnsiTheme="minorHAnsi" w:cstheme="minorHAnsi"/>
                <w:b/>
                <w:bCs/>
              </w:rPr>
              <w:t xml:space="preserve">Learning Target:  I can </w:t>
            </w:r>
            <w:r>
              <w:rPr>
                <w:rFonts w:asciiTheme="minorHAnsi" w:hAnsiTheme="minorHAnsi" w:cstheme="minorHAnsi"/>
                <w:b/>
                <w:bCs/>
              </w:rPr>
              <w:t>use my knowledge and reasoning skills to answer questions.</w:t>
            </w:r>
          </w:p>
          <w:p w14:paraId="76A572E0" w14:textId="443504F2" w:rsidR="00005FC8" w:rsidRDefault="00005FC8" w:rsidP="00005FC8">
            <w:pPr>
              <w:pStyle w:val="Default"/>
              <w:rPr>
                <w:rFonts w:asciiTheme="minorHAnsi" w:hAnsiTheme="minorHAnsi" w:cstheme="minorHAnsi"/>
                <w:b/>
                <w:bCs/>
              </w:rPr>
            </w:pPr>
          </w:p>
          <w:p w14:paraId="410B7E46" w14:textId="460E62BA" w:rsidR="00005FC8" w:rsidRDefault="00005FC8" w:rsidP="00005FC8">
            <w:pPr>
              <w:pStyle w:val="Default"/>
              <w:rPr>
                <w:rFonts w:asciiTheme="minorHAnsi" w:hAnsiTheme="minorHAnsi" w:cstheme="minorHAnsi"/>
              </w:rPr>
            </w:pPr>
            <w:r>
              <w:rPr>
                <w:rFonts w:asciiTheme="minorHAnsi" w:hAnsiTheme="minorHAnsi" w:cstheme="minorHAnsi"/>
              </w:rPr>
              <w:t xml:space="preserve">Students use resource to answer questions in </w:t>
            </w:r>
            <w:proofErr w:type="gramStart"/>
            <w:r>
              <w:rPr>
                <w:rFonts w:asciiTheme="minorHAnsi" w:hAnsiTheme="minorHAnsi" w:cstheme="minorHAnsi"/>
              </w:rPr>
              <w:t>lesson as a whole, in</w:t>
            </w:r>
            <w:proofErr w:type="gramEnd"/>
            <w:r>
              <w:rPr>
                <w:rFonts w:asciiTheme="minorHAnsi" w:hAnsiTheme="minorHAnsi" w:cstheme="minorHAnsi"/>
              </w:rPr>
              <w:t xml:space="preserve"> groups, and individual to prepare for assessment.</w:t>
            </w:r>
          </w:p>
          <w:p w14:paraId="4B5EED61" w14:textId="77777777" w:rsidR="003C23F4" w:rsidRPr="003C23F4" w:rsidRDefault="00447FE0" w:rsidP="003C23F4">
            <w:pPr>
              <w:autoSpaceDE w:val="0"/>
              <w:autoSpaceDN w:val="0"/>
              <w:adjustRightInd w:val="0"/>
              <w:rPr>
                <w:rFonts w:ascii="Times New Roman" w:eastAsia="Times New Roman" w:hAnsi="Times New Roman" w:cs="Times New Roman"/>
                <w:sz w:val="24"/>
                <w:szCs w:val="24"/>
              </w:rPr>
            </w:pPr>
            <w:hyperlink r:id="rId34" w:history="1">
              <w:r w:rsidR="003C23F4" w:rsidRPr="003C23F4">
                <w:rPr>
                  <w:rFonts w:ascii="Times New Roman" w:eastAsia="Times New Roman" w:hAnsi="Times New Roman" w:cs="Times New Roman"/>
                  <w:color w:val="0000FF"/>
                  <w:sz w:val="24"/>
                  <w:szCs w:val="24"/>
                  <w:u w:val="single"/>
                </w:rPr>
                <w:t>https://www.chem.purdue.edu/gchelp/atoms/elements.html</w:t>
              </w:r>
            </w:hyperlink>
          </w:p>
          <w:p w14:paraId="00CC748E" w14:textId="13C57FAD" w:rsidR="00005FC8" w:rsidRPr="00005FC8" w:rsidRDefault="00447FE0" w:rsidP="003C23F4">
            <w:pPr>
              <w:pStyle w:val="Default"/>
              <w:rPr>
                <w:rFonts w:asciiTheme="minorHAnsi" w:hAnsiTheme="minorHAnsi" w:cstheme="minorHAnsi"/>
              </w:rPr>
            </w:pPr>
            <w:hyperlink r:id="rId35" w:anchor="page0060/" w:history="1">
              <w:r w:rsidR="003C23F4" w:rsidRPr="003C23F4">
                <w:rPr>
                  <w:rFonts w:asciiTheme="minorHAnsi" w:eastAsiaTheme="minorHAnsi" w:hAnsiTheme="minorHAnsi" w:cstheme="minorHAnsi"/>
                  <w:color w:val="0000FF"/>
                  <w:sz w:val="22"/>
                  <w:szCs w:val="22"/>
                  <w:u w:val="single"/>
                </w:rPr>
                <w:t>HMH Online Textbook: Unit 1, Lesson 4 pp 60 - 72</w:t>
              </w:r>
            </w:hyperlink>
          </w:p>
          <w:p w14:paraId="52EC5D37" w14:textId="0FAEEFE1" w:rsidR="00C0159D" w:rsidRPr="0076257C" w:rsidRDefault="00C0159D" w:rsidP="00D96247">
            <w:pPr>
              <w:spacing w:after="0"/>
              <w:rPr>
                <w:rFonts w:asciiTheme="minorHAnsi" w:hAnsiTheme="minorHAnsi" w:cstheme="minorHAnsi"/>
                <w:b/>
                <w:sz w:val="20"/>
                <w:szCs w:val="20"/>
              </w:rPr>
            </w:pPr>
          </w:p>
        </w:tc>
      </w:tr>
      <w:tr w:rsidR="00C0159D" w:rsidRPr="007F29AB" w14:paraId="62212F83" w14:textId="77777777" w:rsidTr="001438B5">
        <w:trPr>
          <w:trHeight w:val="462"/>
        </w:trPr>
        <w:tc>
          <w:tcPr>
            <w:tcW w:w="820" w:type="dxa"/>
            <w:shd w:val="clear" w:color="auto" w:fill="auto"/>
            <w:tcMar>
              <w:top w:w="105" w:type="dxa"/>
              <w:left w:w="105" w:type="dxa"/>
              <w:bottom w:w="105" w:type="dxa"/>
              <w:right w:w="105" w:type="dxa"/>
            </w:tcMar>
            <w:vAlign w:val="center"/>
          </w:tcPr>
          <w:p w14:paraId="128089D6" w14:textId="77777777" w:rsidR="00C0159D" w:rsidRPr="00883FEA" w:rsidRDefault="00C0159D" w:rsidP="00D96247">
            <w:pPr>
              <w:spacing w:after="0"/>
              <w:jc w:val="center"/>
              <w:rPr>
                <w:rFonts w:asciiTheme="minorHAnsi" w:hAnsiTheme="minorHAnsi" w:cstheme="minorHAnsi"/>
                <w:b/>
                <w:sz w:val="32"/>
                <w:szCs w:val="32"/>
              </w:rPr>
            </w:pPr>
            <w:r>
              <w:rPr>
                <w:rFonts w:asciiTheme="minorHAnsi" w:hAnsiTheme="minorHAnsi" w:cstheme="minorHAnsi"/>
                <w:b/>
                <w:sz w:val="32"/>
                <w:szCs w:val="32"/>
              </w:rPr>
              <w:t>Day 10</w:t>
            </w:r>
          </w:p>
        </w:tc>
        <w:tc>
          <w:tcPr>
            <w:tcW w:w="9270" w:type="dxa"/>
            <w:shd w:val="clear" w:color="auto" w:fill="auto"/>
            <w:vAlign w:val="center"/>
          </w:tcPr>
          <w:p w14:paraId="1533FE94" w14:textId="77777777" w:rsidR="00C0159D" w:rsidRPr="003C23F4" w:rsidRDefault="003C23F4" w:rsidP="00D96247">
            <w:pPr>
              <w:spacing w:after="0"/>
              <w:rPr>
                <w:rFonts w:asciiTheme="minorHAnsi" w:hAnsiTheme="minorHAnsi" w:cstheme="minorHAnsi"/>
                <w:b/>
                <w:sz w:val="24"/>
                <w:szCs w:val="24"/>
              </w:rPr>
            </w:pPr>
            <w:r w:rsidRPr="003C23F4">
              <w:rPr>
                <w:rFonts w:asciiTheme="minorHAnsi" w:hAnsiTheme="minorHAnsi" w:cstheme="minorHAnsi"/>
                <w:b/>
                <w:sz w:val="24"/>
                <w:szCs w:val="24"/>
              </w:rPr>
              <w:t>Assessment Day:</w:t>
            </w:r>
          </w:p>
          <w:p w14:paraId="2F0D20DC" w14:textId="77777777" w:rsidR="003C23F4" w:rsidRPr="003C23F4" w:rsidRDefault="003C23F4" w:rsidP="00D96247">
            <w:pPr>
              <w:spacing w:after="0"/>
              <w:rPr>
                <w:rFonts w:asciiTheme="minorHAnsi" w:hAnsiTheme="minorHAnsi" w:cstheme="minorHAnsi"/>
                <w:b/>
                <w:sz w:val="24"/>
                <w:szCs w:val="24"/>
              </w:rPr>
            </w:pPr>
          </w:p>
          <w:p w14:paraId="5260BD35" w14:textId="77777777" w:rsidR="003C23F4" w:rsidRPr="003C23F4" w:rsidRDefault="003C23F4" w:rsidP="003C23F4">
            <w:pPr>
              <w:rPr>
                <w:rFonts w:asciiTheme="minorHAnsi" w:eastAsia="Times New Roman" w:hAnsiTheme="minorHAnsi" w:cstheme="minorHAnsi"/>
                <w:sz w:val="24"/>
                <w:szCs w:val="24"/>
              </w:rPr>
            </w:pPr>
            <w:r w:rsidRPr="003C23F4">
              <w:rPr>
                <w:rFonts w:asciiTheme="minorHAnsi" w:hAnsiTheme="minorHAnsi" w:cstheme="minorHAnsi"/>
                <w:b/>
                <w:sz w:val="24"/>
                <w:szCs w:val="24"/>
              </w:rPr>
              <w:t>Stud</w:t>
            </w:r>
            <w:r>
              <w:rPr>
                <w:rFonts w:asciiTheme="minorHAnsi" w:hAnsiTheme="minorHAnsi" w:cstheme="minorHAnsi"/>
                <w:b/>
                <w:sz w:val="24"/>
                <w:szCs w:val="24"/>
              </w:rPr>
              <w:t xml:space="preserve">ents will individually complete assessment questions from </w:t>
            </w:r>
            <w:hyperlink r:id="rId36" w:history="1">
              <w:r w:rsidRPr="003C23F4">
                <w:rPr>
                  <w:rFonts w:asciiTheme="minorHAnsi" w:eastAsia="Times New Roman" w:hAnsiTheme="minorHAnsi" w:cstheme="minorHAnsi"/>
                  <w:color w:val="0000FF"/>
                  <w:sz w:val="24"/>
                  <w:szCs w:val="24"/>
                  <w:u w:val="single"/>
                </w:rPr>
                <w:t>GMAS Study/Resource Guide for Parents/Students Grade 8</w:t>
              </w:r>
            </w:hyperlink>
            <w:r w:rsidRPr="003C23F4">
              <w:rPr>
                <w:rFonts w:asciiTheme="minorHAnsi" w:eastAsia="Times New Roman" w:hAnsiTheme="minorHAnsi" w:cstheme="minorHAnsi"/>
                <w:sz w:val="24"/>
                <w:szCs w:val="24"/>
              </w:rPr>
              <w:t>:</w:t>
            </w:r>
          </w:p>
          <w:p w14:paraId="41F7FFE8" w14:textId="2755DC46" w:rsidR="003C23F4" w:rsidRPr="003C23F4" w:rsidRDefault="003C23F4" w:rsidP="00D96247">
            <w:pPr>
              <w:spacing w:after="0"/>
              <w:rPr>
                <w:rFonts w:asciiTheme="minorHAnsi" w:hAnsiTheme="minorHAnsi" w:cstheme="minorHAnsi"/>
                <w:b/>
                <w:sz w:val="24"/>
                <w:szCs w:val="24"/>
              </w:rPr>
            </w:pPr>
            <w:r>
              <w:rPr>
                <w:rFonts w:asciiTheme="minorHAnsi" w:hAnsiTheme="minorHAnsi" w:cstheme="minorHAnsi"/>
                <w:b/>
                <w:sz w:val="24"/>
                <w:szCs w:val="24"/>
              </w:rPr>
              <w:t>(Teacher will choose questions from this unit to be a part of the assessment.)</w:t>
            </w:r>
          </w:p>
        </w:tc>
      </w:tr>
    </w:tbl>
    <w:p w14:paraId="2E289254" w14:textId="77777777" w:rsidR="003B60FE" w:rsidRDefault="00447FE0"/>
    <w:sectPr w:rsidR="003B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8EE"/>
    <w:multiLevelType w:val="hybridMultilevel"/>
    <w:tmpl w:val="1076E8AA"/>
    <w:lvl w:ilvl="0" w:tplc="6532CE26">
      <w:start w:val="1"/>
      <w:numFmt w:val="decimal"/>
      <w:suff w:val="space"/>
      <w:lvlText w:val="%1."/>
      <w:lvlJc w:val="left"/>
      <w:pPr>
        <w:ind w:left="216" w:hanging="144"/>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3A2"/>
    <w:multiLevelType w:val="hybridMultilevel"/>
    <w:tmpl w:val="F9AE33BE"/>
    <w:lvl w:ilvl="0" w:tplc="F5E4DFDE">
      <w:start w:val="1"/>
      <w:numFmt w:val="decimal"/>
      <w:suff w:val="space"/>
      <w:lvlText w:val="%1."/>
      <w:lvlJc w:val="left"/>
      <w:pPr>
        <w:ind w:left="216"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81AB5"/>
    <w:multiLevelType w:val="hybridMultilevel"/>
    <w:tmpl w:val="4F2009CA"/>
    <w:lvl w:ilvl="0" w:tplc="E1E48F08">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C7FB0"/>
    <w:multiLevelType w:val="hybridMultilevel"/>
    <w:tmpl w:val="1B107930"/>
    <w:lvl w:ilvl="0" w:tplc="B4C8F172">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149B"/>
    <w:multiLevelType w:val="hybridMultilevel"/>
    <w:tmpl w:val="40BCF1E4"/>
    <w:lvl w:ilvl="0" w:tplc="56C889AA">
      <w:start w:val="1"/>
      <w:numFmt w:val="decimal"/>
      <w:suff w:val="space"/>
      <w:lvlText w:val="%1."/>
      <w:lvlJc w:val="left"/>
      <w:pPr>
        <w:ind w:left="216" w:hanging="14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A3AD6"/>
    <w:multiLevelType w:val="hybridMultilevel"/>
    <w:tmpl w:val="0E4A92E2"/>
    <w:lvl w:ilvl="0" w:tplc="64D8312C">
      <w:start w:val="1"/>
      <w:numFmt w:val="decimal"/>
      <w:suff w:val="space"/>
      <w:lvlText w:val="%1."/>
      <w:lvlJc w:val="left"/>
      <w:pPr>
        <w:ind w:left="216" w:hanging="144"/>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E741C"/>
    <w:multiLevelType w:val="hybridMultilevel"/>
    <w:tmpl w:val="40BCF1E4"/>
    <w:lvl w:ilvl="0" w:tplc="56C889AA">
      <w:start w:val="1"/>
      <w:numFmt w:val="decimal"/>
      <w:suff w:val="space"/>
      <w:lvlText w:val="%1."/>
      <w:lvlJc w:val="left"/>
      <w:pPr>
        <w:ind w:left="216" w:hanging="144"/>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9D"/>
    <w:rsid w:val="00005FC8"/>
    <w:rsid w:val="00054A01"/>
    <w:rsid w:val="000851CB"/>
    <w:rsid w:val="000C671B"/>
    <w:rsid w:val="001438B5"/>
    <w:rsid w:val="003C23F4"/>
    <w:rsid w:val="004303C8"/>
    <w:rsid w:val="00447FE0"/>
    <w:rsid w:val="00494E82"/>
    <w:rsid w:val="004E752D"/>
    <w:rsid w:val="004F21C4"/>
    <w:rsid w:val="005C629A"/>
    <w:rsid w:val="005E6512"/>
    <w:rsid w:val="00714EB8"/>
    <w:rsid w:val="007B446F"/>
    <w:rsid w:val="007D525C"/>
    <w:rsid w:val="00922012"/>
    <w:rsid w:val="009338B1"/>
    <w:rsid w:val="009768EA"/>
    <w:rsid w:val="00C0159D"/>
    <w:rsid w:val="00D145D1"/>
    <w:rsid w:val="00D264BB"/>
    <w:rsid w:val="00DA1B74"/>
    <w:rsid w:val="00E5669F"/>
    <w:rsid w:val="00E6396D"/>
    <w:rsid w:val="00E90C0E"/>
    <w:rsid w:val="00F004D3"/>
    <w:rsid w:val="00F346C3"/>
    <w:rsid w:val="00F8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97B1"/>
  <w15:chartTrackingRefBased/>
  <w15:docId w15:val="{478FC6C2-967F-4900-BED8-A1F5D9BC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0159D"/>
    <w:rPr>
      <w:rFonts w:ascii="Calibri" w:eastAsia="Calibri" w:hAnsi="Calibri" w:cs="Calibri"/>
      <w:color w:val="000000"/>
    </w:rPr>
  </w:style>
  <w:style w:type="paragraph" w:styleId="Heading1">
    <w:name w:val="heading 1"/>
    <w:basedOn w:val="Normal"/>
    <w:next w:val="Normal"/>
    <w:link w:val="Heading1Char"/>
    <w:uiPriority w:val="9"/>
    <w:qFormat/>
    <w:rsid w:val="00E9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9D"/>
    <w:pPr>
      <w:ind w:left="720"/>
      <w:contextualSpacing/>
    </w:pPr>
  </w:style>
  <w:style w:type="paragraph" w:styleId="NoSpacing">
    <w:name w:val="No Spacing"/>
    <w:uiPriority w:val="1"/>
    <w:qFormat/>
    <w:rsid w:val="00C0159D"/>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C0159D"/>
    <w:rPr>
      <w:color w:val="0563C1" w:themeColor="hyperlink"/>
      <w:u w:val="single"/>
    </w:rPr>
  </w:style>
  <w:style w:type="character" w:customStyle="1" w:styleId="Heading1Char">
    <w:name w:val="Heading 1 Char"/>
    <w:basedOn w:val="DefaultParagraphFont"/>
    <w:link w:val="Heading1"/>
    <w:uiPriority w:val="9"/>
    <w:rsid w:val="00E90C0E"/>
    <w:rPr>
      <w:rFonts w:asciiTheme="majorHAnsi" w:eastAsiaTheme="majorEastAsia" w:hAnsiTheme="majorHAnsi" w:cstheme="majorBidi"/>
      <w:color w:val="2F5496" w:themeColor="accent1" w:themeShade="BF"/>
      <w:sz w:val="32"/>
      <w:szCs w:val="32"/>
    </w:rPr>
  </w:style>
  <w:style w:type="paragraph" w:customStyle="1" w:styleId="Default">
    <w:name w:val="Default"/>
    <w:rsid w:val="00E90C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4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75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sciencemag.org/news/2010/01/ride-slime-mold-express" TargetMode="External"/><Relationship Id="rId26" Type="http://schemas.openxmlformats.org/officeDocument/2006/relationships/diagramQuickStyle" Target="diagrams/quickStyle2.xml"/><Relationship Id="rId21" Type="http://schemas.openxmlformats.org/officeDocument/2006/relationships/hyperlink" Target="https://www.npr.org/2019/10/20/771285312/the-blob-a-smart-yet-brainless-organism-fit-for-sci-fi-gets-its-own-exhibit" TargetMode="External"/><Relationship Id="rId34" Type="http://schemas.openxmlformats.org/officeDocument/2006/relationships/hyperlink" Target="https://www.chem.purdue.edu/gchelp/atoms/elements.html" TargetMode="External"/><Relationship Id="rId7" Type="http://schemas.openxmlformats.org/officeDocument/2006/relationships/hyperlink" Target="https://www.uniprot.org/taxonomy/5791" TargetMode="External"/><Relationship Id="rId12" Type="http://schemas.openxmlformats.org/officeDocument/2006/relationships/diagramLayout" Target="diagrams/layout1.xml"/><Relationship Id="rId17" Type="http://schemas.openxmlformats.org/officeDocument/2006/relationships/hyperlink" Target="https://www.npr.org/2019/10/20/771285312/the-blob-a-smart-yet-brainless-organism-fit-for-sci-fi-gets-its-own-exhibit" TargetMode="External"/><Relationship Id="rId25" Type="http://schemas.openxmlformats.org/officeDocument/2006/relationships/diagramLayout" Target="diagrams/layout2.xml"/><Relationship Id="rId33" Type="http://schemas.openxmlformats.org/officeDocument/2006/relationships/hyperlink" Target="https://chem.libretexts.org/Under_Construction/Dependency_Depot/Under_Construction%2F%2FStalled_Wikitexts/1.3%3A_Classification_of_Matt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ng.com/videos/search?view=detail&amp;mid=5301819C86FA7275F2B35301819C86FA7275F2B3&amp;shtp=GetUrl&amp;shid=fb90460b-9edc-4167-9c95-d5b0e5b8e988&amp;shtk=SG93IFRoaXMgQmxvYiBTb2x2ZXMgTWF6ZXMgfCBXSVJFRA%3D%3D&amp;shdk=UGh5c2FydW0gcG9seWNlcGhhbHVtIGlzIGEgc2luZ2xlLWNlbGxlZCwgYnJhaW5sZXNzIG9yZ2FuaXNtIHRoYXQgY2FuIG1ha2Ug4oCcZGVjaXNpb25zLOKAnSBhbmQgc29sdmUgbWF6ZXMuIEFubmUgUHJpbmdsZSwgd2hvIGlzIGEgbXljb2xvZ2lzdCBhdCB0aGUgVW5pdmVyc2l0eSBvZiBXaXNjb25zaW4tTWFkaXNvbiwgZXhwbGFpbnMgZXZlcnl0aGluZyB5b3UgbmVlZCB0byBrbm93IGFib3V0IHdoYXQgdGhlc2Ugc2xpbWUgbW9sZHMgYXJlIGFuZCBob3cgdGhleSBmaXQgaW50byBvdXIgZWNvc3lzdGVtLiBTdGlsbCBoYXZlbuKAmXQgc3Vic2NyaWJlZCB0byBXSVJFRCBvbiBZb3VUdWJlPyBodHRwIC4uLg%3D%3D&amp;shhk=aP8UP0HrPEU06eJf%2BfymLWfAXK96%2FFN18Tt3yI7KrL4%3D&amp;form=VDSHOT&amp;shth=OSH.zqczWps3jJeQBI%252BCH2lQ1A" TargetMode="External"/><Relationship Id="rId20" Type="http://schemas.openxmlformats.org/officeDocument/2006/relationships/hyperlink" Target="https://www.bing.com/videos/search?view=detail&amp;mid=5301819C86FA7275F2B35301819C86FA7275F2B3&amp;shtp=GetUrl&amp;shid=fb90460b-9edc-4167-9c95-d5b0e5b8e988&amp;shtk=SG93IFRoaXMgQmxvYiBTb2x2ZXMgTWF6ZXMgfCBXSVJFRA%3D%3D&amp;shdk=UGh5c2FydW0gcG9seWNlcGhhbHVtIGlzIGEgc2luZ2xlLWNlbGxlZCwgYnJhaW5sZXNzIG9yZ2FuaXNtIHRoYXQgY2FuIG1ha2Ug4oCcZGVjaXNpb25zLOKAnSBhbmQgc29sdmUgbWF6ZXMuIEFubmUgUHJpbmdsZSwgd2hvIGlzIGEgbXljb2xvZ2lzdCBhdCB0aGUgVW5pdmVyc2l0eSBvZiBXaXNjb25zaW4tTWFkaXNvbiwgZXhwbGFpbnMgZXZlcnl0aGluZyB5b3UgbmVlZCB0byBrbm93IGFib3V0IHdoYXQgdGhlc2Ugc2xpbWUgbW9sZHMgYXJlIGFuZCBob3cgdGhleSBmaXQgaW50byBvdXIgZWNvc3lzdGVtLiBTdGlsbCBoYXZlbuKAmXQgc3Vic2NyaWJlZCB0byBXSVJFRCBvbiBZb3VUdWJlPyBodHRwIC4uLg%3D%3D&amp;shhk=aP8UP0HrPEU06eJf%2BfymLWfAXK96%2FFN18Tt3yI7KrL4%3D&amp;form=VDSHOT&amp;shth=OSH.zqczWps3jJeQBI%252BCH2lQ1A" TargetMode="External"/><Relationship Id="rId29" Type="http://schemas.openxmlformats.org/officeDocument/2006/relationships/hyperlink" Target="https://www.exploratorium.edu/education/ifi/inquiry-and-eld/educators-guide/science-tal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Data" Target="diagrams/data1.xml"/><Relationship Id="rId24" Type="http://schemas.openxmlformats.org/officeDocument/2006/relationships/diagramData" Target="diagrams/data2.xm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image" Target="media/image1.png"/><Relationship Id="rId15" Type="http://schemas.microsoft.com/office/2007/relationships/diagramDrawing" Target="diagrams/drawing1.xml"/><Relationship Id="rId23" Type="http://schemas.openxmlformats.org/officeDocument/2006/relationships/hyperlink" Target="https://herbarium.usu.edu/fun-with-fungi/slime-molds" TargetMode="External"/><Relationship Id="rId28" Type="http://schemas.microsoft.com/office/2007/relationships/diagramDrawing" Target="diagrams/drawing2.xml"/><Relationship Id="rId36" Type="http://schemas.openxmlformats.org/officeDocument/2006/relationships/hyperlink" Target="https://www.rockdaleschools.org/UserFiles/Servers/Server_136304/File/Academics%20and%20Support/GA%20Milestones/2019%20Milestones%20Study%20Guides%20Practice/EOG%20End%20of%20Grade/GR08_Study_Guide_11.13.18.pdf" TargetMode="External"/><Relationship Id="rId10" Type="http://schemas.openxmlformats.org/officeDocument/2006/relationships/hyperlink" Target="https://www.washingtonpost.com/science/2019/10/17/blob-brainless-mystery-organism-that-can-solve-mazes-makes-its-public-debut/" TargetMode="External"/><Relationship Id="rId19" Type="http://schemas.openxmlformats.org/officeDocument/2006/relationships/hyperlink" Target="https://herbarium.usu.edu/fun-with-fungi/slime-molds" TargetMode="External"/><Relationship Id="rId31" Type="http://schemas.openxmlformats.org/officeDocument/2006/relationships/hyperlink" Target="https://www.pbs.org/wgbh/nova/education/activities/2905_link.html" TargetMode="External"/><Relationship Id="rId4" Type="http://schemas.openxmlformats.org/officeDocument/2006/relationships/webSettings" Target="webSettings.xml"/><Relationship Id="rId9" Type="http://schemas.openxmlformats.org/officeDocument/2006/relationships/hyperlink" Target="https://www.hmhco.com/content/science/hmhscience/ga/gr7/ese_9781328931627_/" TargetMode="External"/><Relationship Id="rId14" Type="http://schemas.openxmlformats.org/officeDocument/2006/relationships/diagramColors" Target="diagrams/colors1.xml"/><Relationship Id="rId22" Type="http://schemas.openxmlformats.org/officeDocument/2006/relationships/hyperlink" Target="https://www.sciencemag.org/news/2010/01/ride-slime-mold-express" TargetMode="External"/><Relationship Id="rId27" Type="http://schemas.openxmlformats.org/officeDocument/2006/relationships/diagramColors" Target="diagrams/colors2.xml"/><Relationship Id="rId30" Type="http://schemas.openxmlformats.org/officeDocument/2006/relationships/hyperlink" Target="https://www.polleverywhere.com/" TargetMode="External"/><Relationship Id="rId35" Type="http://schemas.openxmlformats.org/officeDocument/2006/relationships/hyperlink" Target="https://www.hmhco.com/content/science/hmhscience/ga/gr8/ese_9781328931634_/" TargetMode="External"/><Relationship Id="rId8" Type="http://schemas.openxmlformats.org/officeDocument/2006/relationships/hyperlink" Target="https://www.washingtonpost.com/science/2019/10/17/blob-brainless-mystery-organism-that-can-solve-mazes-makes-its-public-debut/" TargetMode="Externa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0D6B86-BC84-4953-A977-0D1D5133F867}" type="doc">
      <dgm:prSet loTypeId="urn:microsoft.com/office/officeart/2005/8/layout/architecture" loCatId="list" qsTypeId="urn:microsoft.com/office/officeart/2005/8/quickstyle/simple1" qsCatId="simple" csTypeId="urn:microsoft.com/office/officeart/2005/8/colors/accent0_1" csCatId="mainScheme" phldr="1"/>
      <dgm:spPr/>
      <dgm:t>
        <a:bodyPr/>
        <a:lstStyle/>
        <a:p>
          <a:endParaRPr lang="en-US"/>
        </a:p>
      </dgm:t>
    </dgm:pt>
    <dgm:pt modelId="{64BCE55B-9854-4E13-B2CF-4C1B334B1C2E}">
      <dgm:prSet phldrT="[Text]" custT="1"/>
      <dgm:spPr>
        <a:xfrm>
          <a:off x="640" y="2219719"/>
          <a:ext cx="55803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Reasons</a:t>
          </a:r>
          <a:r>
            <a:rPr lang="en-US" sz="1100">
              <a:solidFill>
                <a:sysClr val="windowText" lastClr="000000">
                  <a:hueOff val="0"/>
                  <a:satOff val="0"/>
                  <a:lumOff val="0"/>
                  <a:alphaOff val="0"/>
                </a:sysClr>
              </a:solidFill>
              <a:latin typeface="Calibri" panose="020F0502020204030204"/>
              <a:ea typeface="+mn-ea"/>
              <a:cs typeface="+mn-cs"/>
            </a:rPr>
            <a:t> my evidence connects the blob to the ____________ kingdom:</a:t>
          </a:r>
        </a:p>
        <a:p>
          <a:pPr>
            <a:buNone/>
          </a:pPr>
          <a:r>
            <a:rPr lang="en-US" sz="1100">
              <a:solidFill>
                <a:sysClr val="windowText" lastClr="000000">
                  <a:hueOff val="0"/>
                  <a:satOff val="0"/>
                  <a:lumOff val="0"/>
                  <a:alphaOff val="0"/>
                </a:sysClr>
              </a:solidFill>
              <a:latin typeface="Calibri" panose="020F0502020204030204"/>
              <a:ea typeface="+mn-ea"/>
              <a:cs typeface="+mn-cs"/>
            </a:rPr>
            <a:t>Evidence 1:                       Evidence 2:                           Evidence 3:</a:t>
          </a:r>
        </a:p>
        <a:p>
          <a:pPr>
            <a:buNone/>
          </a:pPr>
          <a:endParaRPr lang="en-US" sz="1100">
            <a:solidFill>
              <a:sysClr val="windowText" lastClr="000000">
                <a:hueOff val="0"/>
                <a:satOff val="0"/>
                <a:lumOff val="0"/>
                <a:alphaOff val="0"/>
              </a:sysClr>
            </a:solidFill>
            <a:latin typeface="Calibri" panose="020F0502020204030204"/>
            <a:ea typeface="+mn-ea"/>
            <a:cs typeface="+mn-cs"/>
          </a:endParaRPr>
        </a:p>
        <a:p>
          <a:pPr>
            <a:buNone/>
          </a:pPr>
          <a:r>
            <a:rPr lang="en-US" sz="800">
              <a:solidFill>
                <a:sysClr val="windowText" lastClr="000000">
                  <a:hueOff val="0"/>
                  <a:satOff val="0"/>
                  <a:lumOff val="0"/>
                  <a:alphaOff val="0"/>
                </a:sysClr>
              </a:solidFill>
              <a:latin typeface="Calibri" panose="020F0502020204030204"/>
              <a:ea typeface="+mn-ea"/>
              <a:cs typeface="+mn-cs"/>
            </a:rPr>
            <a:t>(Remember to include sources/citations.)</a:t>
          </a:r>
          <a:endParaRPr lang="en-US" sz="1100">
            <a:solidFill>
              <a:sysClr val="windowText" lastClr="000000">
                <a:hueOff val="0"/>
                <a:satOff val="0"/>
                <a:lumOff val="0"/>
                <a:alphaOff val="0"/>
              </a:sysClr>
            </a:solidFill>
            <a:latin typeface="Calibri" panose="020F0502020204030204"/>
            <a:ea typeface="+mn-ea"/>
            <a:cs typeface="+mn-cs"/>
          </a:endParaRPr>
        </a:p>
        <a:p>
          <a:pPr>
            <a:buNone/>
          </a:pPr>
          <a:endParaRPr lang="en-US" sz="1100">
            <a:solidFill>
              <a:sysClr val="windowText" lastClr="000000">
                <a:hueOff val="0"/>
                <a:satOff val="0"/>
                <a:lumOff val="0"/>
                <a:alphaOff val="0"/>
              </a:sysClr>
            </a:solidFill>
            <a:latin typeface="Calibri" panose="020F0502020204030204"/>
            <a:ea typeface="+mn-ea"/>
            <a:cs typeface="+mn-cs"/>
          </a:endParaRPr>
        </a:p>
      </dgm:t>
    </dgm:pt>
    <dgm:pt modelId="{4B035067-F5D9-45A4-A136-CA3F6AEACB7F}" type="parTrans" cxnId="{7F84A3FC-CB44-415B-9D56-9440B7F6C864}">
      <dgm:prSet/>
      <dgm:spPr/>
      <dgm:t>
        <a:bodyPr/>
        <a:lstStyle/>
        <a:p>
          <a:endParaRPr lang="en-US"/>
        </a:p>
      </dgm:t>
    </dgm:pt>
    <dgm:pt modelId="{C12B6F1B-D864-4AE3-A402-951F1856A854}" type="sibTrans" cxnId="{7F84A3FC-CB44-415B-9D56-9440B7F6C864}">
      <dgm:prSet/>
      <dgm:spPr/>
      <dgm:t>
        <a:bodyPr/>
        <a:lstStyle/>
        <a:p>
          <a:endParaRPr lang="en-US"/>
        </a:p>
      </dgm:t>
    </dgm:pt>
    <dgm:pt modelId="{0AD31AA3-0E02-47EF-85B0-395403BC01AF}">
      <dgm:prSet phldrT="[Text]"/>
      <dgm:spPr>
        <a:xfrm>
          <a:off x="640" y="1110262"/>
          <a:ext cx="36452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CLAIM</a:t>
          </a:r>
        </a:p>
        <a:p>
          <a:pPr>
            <a:buNone/>
          </a:pPr>
          <a:r>
            <a:rPr lang="en-US">
              <a:solidFill>
                <a:sysClr val="windowText" lastClr="000000">
                  <a:hueOff val="0"/>
                  <a:satOff val="0"/>
                  <a:lumOff val="0"/>
                  <a:alphaOff val="0"/>
                </a:sysClr>
              </a:solidFill>
              <a:latin typeface="Calibri" panose="020F0502020204030204"/>
              <a:ea typeface="+mn-ea"/>
              <a:cs typeface="+mn-cs"/>
            </a:rPr>
            <a:t>The blob, or _______________, should be classified in the _____________________kingdom.</a:t>
          </a:r>
        </a:p>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A4A25F9-419A-41E2-BBA6-5CEF0FDF5E6B}" type="parTrans" cxnId="{6A872CA0-3E95-473A-95F9-C94BD777E015}">
      <dgm:prSet/>
      <dgm:spPr/>
      <dgm:t>
        <a:bodyPr/>
        <a:lstStyle/>
        <a:p>
          <a:endParaRPr lang="en-US"/>
        </a:p>
      </dgm:t>
    </dgm:pt>
    <dgm:pt modelId="{9038A115-914B-485A-8B56-29DAD4B6B197}" type="sibTrans" cxnId="{6A872CA0-3E95-473A-95F9-C94BD777E015}">
      <dgm:prSet/>
      <dgm:spPr/>
      <dgm:t>
        <a:bodyPr/>
        <a:lstStyle/>
        <a:p>
          <a:endParaRPr lang="en-US"/>
        </a:p>
      </dgm:t>
    </dgm:pt>
    <dgm:pt modelId="{8728DBB8-0122-4990-9B0E-486C6D734E7D}">
      <dgm:prSet phldrT="[Text]" custT="1"/>
      <dgm:spPr>
        <a:xfrm>
          <a:off x="640"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Evidence 1</a:t>
          </a:r>
        </a:p>
        <a:p>
          <a:pPr>
            <a:buNone/>
          </a:pPr>
          <a:endParaRPr lang="en-US" sz="1500">
            <a:solidFill>
              <a:sysClr val="windowText" lastClr="000000">
                <a:hueOff val="0"/>
                <a:satOff val="0"/>
                <a:lumOff val="0"/>
                <a:alphaOff val="0"/>
              </a:sysClr>
            </a:solidFill>
            <a:latin typeface="Calibri" panose="020F0502020204030204"/>
            <a:ea typeface="+mn-ea"/>
            <a:cs typeface="+mn-cs"/>
          </a:endParaRPr>
        </a:p>
        <a:p>
          <a:pPr>
            <a:buNone/>
          </a:pPr>
          <a:r>
            <a:rPr lang="en-US" sz="1000">
              <a:solidFill>
                <a:sysClr val="windowText" lastClr="000000">
                  <a:hueOff val="0"/>
                  <a:satOff val="0"/>
                  <a:lumOff val="0"/>
                  <a:alphaOff val="0"/>
                </a:sysClr>
              </a:solidFill>
              <a:latin typeface="Calibri" panose="020F0502020204030204"/>
              <a:ea typeface="+mn-ea"/>
              <a:cs typeface="+mn-cs"/>
            </a:rPr>
            <a:t>Source: _____________</a:t>
          </a:r>
        </a:p>
      </dgm:t>
    </dgm:pt>
    <dgm:pt modelId="{4AED6C96-FE7C-494B-B4BF-522213738A94}" type="parTrans" cxnId="{C1374136-60DD-4B53-94B2-EB45ABBE9D94}">
      <dgm:prSet/>
      <dgm:spPr/>
      <dgm:t>
        <a:bodyPr/>
        <a:lstStyle/>
        <a:p>
          <a:endParaRPr lang="en-US"/>
        </a:p>
      </dgm:t>
    </dgm:pt>
    <dgm:pt modelId="{C9FD6BF3-77CB-4889-A03F-6E6759ACC4F5}" type="sibTrans" cxnId="{C1374136-60DD-4B53-94B2-EB45ABBE9D94}">
      <dgm:prSet/>
      <dgm:spPr/>
      <dgm:t>
        <a:bodyPr/>
        <a:lstStyle/>
        <a:p>
          <a:endParaRPr lang="en-US"/>
        </a:p>
      </dgm:t>
    </dgm:pt>
    <dgm:pt modelId="{A38021D6-A9B4-4A06-8E52-8D05F78325BC}">
      <dgm:prSet phldrT="[Text]" custT="1"/>
      <dgm:spPr>
        <a:xfrm>
          <a:off x="1860763"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Evidence 2</a:t>
          </a:r>
        </a:p>
        <a:p>
          <a:pPr>
            <a:buNone/>
          </a:pPr>
          <a:endParaRPr lang="en-US" sz="1200">
            <a:solidFill>
              <a:sysClr val="windowText" lastClr="000000">
                <a:hueOff val="0"/>
                <a:satOff val="0"/>
                <a:lumOff val="0"/>
                <a:alphaOff val="0"/>
              </a:sysClr>
            </a:solidFill>
            <a:latin typeface="Calibri" panose="020F0502020204030204"/>
            <a:ea typeface="+mn-ea"/>
            <a:cs typeface="+mn-cs"/>
          </a:endParaRPr>
        </a:p>
        <a:p>
          <a:pPr>
            <a:buNone/>
          </a:pPr>
          <a:r>
            <a:rPr lang="en-US" sz="1000">
              <a:solidFill>
                <a:sysClr val="windowText" lastClr="000000">
                  <a:hueOff val="0"/>
                  <a:satOff val="0"/>
                  <a:lumOff val="0"/>
                  <a:alphaOff val="0"/>
                </a:sysClr>
              </a:solidFill>
              <a:latin typeface="Calibri" panose="020F0502020204030204"/>
              <a:ea typeface="+mn-ea"/>
              <a:cs typeface="+mn-cs"/>
            </a:rPr>
            <a:t>Source</a:t>
          </a:r>
          <a:r>
            <a:rPr lang="en-US" sz="1200">
              <a:solidFill>
                <a:sysClr val="windowText" lastClr="000000">
                  <a:hueOff val="0"/>
                  <a:satOff val="0"/>
                  <a:lumOff val="0"/>
                  <a:alphaOff val="0"/>
                </a:sysClr>
              </a:solidFill>
              <a:latin typeface="Calibri" panose="020F0502020204030204"/>
              <a:ea typeface="+mn-ea"/>
              <a:cs typeface="+mn-cs"/>
            </a:rPr>
            <a:t>: _____________</a:t>
          </a:r>
        </a:p>
      </dgm:t>
    </dgm:pt>
    <dgm:pt modelId="{7FA90463-8E30-4A29-9E2A-3AC8C78B8E35}" type="parTrans" cxnId="{61FB828D-0B58-44BB-9783-B2B5244BFFFE}">
      <dgm:prSet/>
      <dgm:spPr/>
      <dgm:t>
        <a:bodyPr/>
        <a:lstStyle/>
        <a:p>
          <a:endParaRPr lang="en-US"/>
        </a:p>
      </dgm:t>
    </dgm:pt>
    <dgm:pt modelId="{735F69D1-76EA-4E14-9E05-876EA78EEBC6}" type="sibTrans" cxnId="{61FB828D-0B58-44BB-9783-B2B5244BFFFE}">
      <dgm:prSet/>
      <dgm:spPr/>
      <dgm:t>
        <a:bodyPr/>
        <a:lstStyle/>
        <a:p>
          <a:endParaRPr lang="en-US"/>
        </a:p>
      </dgm:t>
    </dgm:pt>
    <dgm:pt modelId="{1DBF9C61-086D-43D3-8BED-65641DDEC522}">
      <dgm:prSet phldrT="[Text]" custT="1"/>
      <dgm:spPr>
        <a:xfrm>
          <a:off x="3795862" y="1110262"/>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Calibri" panose="020F0502020204030204"/>
              <a:ea typeface="+mn-ea"/>
              <a:cs typeface="+mn-cs"/>
            </a:rPr>
            <a:t>ALTERNATE CLAIM</a:t>
          </a:r>
        </a:p>
        <a:p>
          <a:pPr>
            <a:buNone/>
          </a:pPr>
          <a:r>
            <a:rPr lang="en-US" sz="1050">
              <a:solidFill>
                <a:sysClr val="windowText" lastClr="000000">
                  <a:hueOff val="0"/>
                  <a:satOff val="0"/>
                  <a:lumOff val="0"/>
                  <a:alphaOff val="0"/>
                </a:sysClr>
              </a:solidFill>
              <a:latin typeface="Calibri" panose="020F0502020204030204"/>
              <a:ea typeface="+mn-ea"/>
              <a:cs typeface="+mn-cs"/>
            </a:rPr>
            <a:t>However, it is possible that others may think the blob should be classified as ________.</a:t>
          </a:r>
        </a:p>
      </dgm:t>
    </dgm:pt>
    <dgm:pt modelId="{E4A41EEA-A9B9-4FC3-A732-96D5EF847691}" type="parTrans" cxnId="{BFAFD105-1E9A-4D24-B9F6-0A9F731B7207}">
      <dgm:prSet/>
      <dgm:spPr/>
      <dgm:t>
        <a:bodyPr/>
        <a:lstStyle/>
        <a:p>
          <a:endParaRPr lang="en-US"/>
        </a:p>
      </dgm:t>
    </dgm:pt>
    <dgm:pt modelId="{66F4A615-F539-43FB-8738-B8F91D04A08B}" type="sibTrans" cxnId="{BFAFD105-1E9A-4D24-B9F6-0A9F731B7207}">
      <dgm:prSet/>
      <dgm:spPr/>
      <dgm:t>
        <a:bodyPr/>
        <a:lstStyle/>
        <a:p>
          <a:endParaRPr lang="en-US"/>
        </a:p>
      </dgm:t>
    </dgm:pt>
    <dgm:pt modelId="{8BF34245-6F7E-4CF4-BC4E-D49DF4C0E3DC}">
      <dgm:prSet phldrT="[Text]" custT="1"/>
      <dgm:spPr>
        <a:xfrm>
          <a:off x="3795862"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Evidence 3</a:t>
          </a:r>
        </a:p>
        <a:p>
          <a:pPr>
            <a:buNone/>
          </a:pPr>
          <a:endParaRPr lang="en-US" sz="1200">
            <a:solidFill>
              <a:sysClr val="windowText" lastClr="000000">
                <a:hueOff val="0"/>
                <a:satOff val="0"/>
                <a:lumOff val="0"/>
                <a:alphaOff val="0"/>
              </a:sysClr>
            </a:solidFill>
            <a:latin typeface="Calibri" panose="020F0502020204030204"/>
            <a:ea typeface="+mn-ea"/>
            <a:cs typeface="+mn-cs"/>
          </a:endParaRPr>
        </a:p>
        <a:p>
          <a:pPr>
            <a:buNone/>
          </a:pPr>
          <a:r>
            <a:rPr lang="en-US" sz="1000">
              <a:solidFill>
                <a:sysClr val="windowText" lastClr="000000">
                  <a:hueOff val="0"/>
                  <a:satOff val="0"/>
                  <a:lumOff val="0"/>
                  <a:alphaOff val="0"/>
                </a:sysClr>
              </a:solidFill>
              <a:latin typeface="Calibri" panose="020F0502020204030204"/>
              <a:ea typeface="+mn-ea"/>
              <a:cs typeface="+mn-cs"/>
            </a:rPr>
            <a:t>Source</a:t>
          </a:r>
          <a:r>
            <a:rPr lang="en-US" sz="1200">
              <a:solidFill>
                <a:sysClr val="windowText" lastClr="000000">
                  <a:hueOff val="0"/>
                  <a:satOff val="0"/>
                  <a:lumOff val="0"/>
                  <a:alphaOff val="0"/>
                </a:sysClr>
              </a:solidFill>
              <a:latin typeface="Calibri" panose="020F0502020204030204"/>
              <a:ea typeface="+mn-ea"/>
              <a:cs typeface="+mn-cs"/>
            </a:rPr>
            <a:t>: _____________</a:t>
          </a:r>
        </a:p>
      </dgm:t>
    </dgm:pt>
    <dgm:pt modelId="{733B81B7-FCB2-4F23-B476-41AEAB4792F2}" type="parTrans" cxnId="{0008DE69-763E-4EFF-A16C-1437705B1E39}">
      <dgm:prSet/>
      <dgm:spPr/>
      <dgm:t>
        <a:bodyPr/>
        <a:lstStyle/>
        <a:p>
          <a:endParaRPr lang="en-US"/>
        </a:p>
      </dgm:t>
    </dgm:pt>
    <dgm:pt modelId="{1B519991-5024-4B8F-A85C-836C3E61E406}" type="sibTrans" cxnId="{0008DE69-763E-4EFF-A16C-1437705B1E39}">
      <dgm:prSet/>
      <dgm:spPr/>
      <dgm:t>
        <a:bodyPr/>
        <a:lstStyle/>
        <a:p>
          <a:endParaRPr lang="en-US"/>
        </a:p>
      </dgm:t>
    </dgm:pt>
    <dgm:pt modelId="{1C91E130-3385-4FAE-A8CE-2A64A9C2BC95}" type="pres">
      <dgm:prSet presAssocID="{ED0D6B86-BC84-4953-A977-0D1D5133F867}" presName="Name0" presStyleCnt="0">
        <dgm:presLayoutVars>
          <dgm:chPref val="1"/>
          <dgm:dir/>
          <dgm:animOne val="branch"/>
          <dgm:animLvl val="lvl"/>
          <dgm:resizeHandles/>
        </dgm:presLayoutVars>
      </dgm:prSet>
      <dgm:spPr/>
    </dgm:pt>
    <dgm:pt modelId="{E4EA3A10-FBDD-40DA-8AE2-CC0BF7704918}" type="pres">
      <dgm:prSet presAssocID="{64BCE55B-9854-4E13-B2CF-4C1B334B1C2E}" presName="vertOne" presStyleCnt="0"/>
      <dgm:spPr/>
    </dgm:pt>
    <dgm:pt modelId="{A0BB8B2A-F40B-4AAC-843D-BC8A6CBD06F8}" type="pres">
      <dgm:prSet presAssocID="{64BCE55B-9854-4E13-B2CF-4C1B334B1C2E}" presName="txOne" presStyleLbl="node0" presStyleIdx="0" presStyleCnt="1">
        <dgm:presLayoutVars>
          <dgm:chPref val="3"/>
        </dgm:presLayoutVars>
      </dgm:prSet>
      <dgm:spPr/>
    </dgm:pt>
    <dgm:pt modelId="{F51C3FA6-CECB-49A3-9FB8-0A8DDB6D9486}" type="pres">
      <dgm:prSet presAssocID="{64BCE55B-9854-4E13-B2CF-4C1B334B1C2E}" presName="parTransOne" presStyleCnt="0"/>
      <dgm:spPr/>
    </dgm:pt>
    <dgm:pt modelId="{A598547C-BDE2-4532-8EB2-4E0240D7842A}" type="pres">
      <dgm:prSet presAssocID="{64BCE55B-9854-4E13-B2CF-4C1B334B1C2E}" presName="horzOne" presStyleCnt="0"/>
      <dgm:spPr/>
    </dgm:pt>
    <dgm:pt modelId="{5EDA8E03-F1DB-46B2-BFCD-5CEDC8D0AFC2}" type="pres">
      <dgm:prSet presAssocID="{0AD31AA3-0E02-47EF-85B0-395403BC01AF}" presName="vertTwo" presStyleCnt="0"/>
      <dgm:spPr/>
    </dgm:pt>
    <dgm:pt modelId="{6BFC0FD3-26D0-435F-B431-FF4667C31F6D}" type="pres">
      <dgm:prSet presAssocID="{0AD31AA3-0E02-47EF-85B0-395403BC01AF}" presName="txTwo" presStyleLbl="node2" presStyleIdx="0" presStyleCnt="2">
        <dgm:presLayoutVars>
          <dgm:chPref val="3"/>
        </dgm:presLayoutVars>
      </dgm:prSet>
      <dgm:spPr/>
    </dgm:pt>
    <dgm:pt modelId="{2BA47FC3-0EC3-4089-91B5-FD1B404D6BF8}" type="pres">
      <dgm:prSet presAssocID="{0AD31AA3-0E02-47EF-85B0-395403BC01AF}" presName="parTransTwo" presStyleCnt="0"/>
      <dgm:spPr/>
    </dgm:pt>
    <dgm:pt modelId="{8B6A35B5-F6CA-441A-92DD-5BEBA7C8474E}" type="pres">
      <dgm:prSet presAssocID="{0AD31AA3-0E02-47EF-85B0-395403BC01AF}" presName="horzTwo" presStyleCnt="0"/>
      <dgm:spPr/>
    </dgm:pt>
    <dgm:pt modelId="{AC4CF33D-3BBB-459A-BD25-00EF2DA797A1}" type="pres">
      <dgm:prSet presAssocID="{8728DBB8-0122-4990-9B0E-486C6D734E7D}" presName="vertThree" presStyleCnt="0"/>
      <dgm:spPr/>
    </dgm:pt>
    <dgm:pt modelId="{9420315A-6123-4436-8F9A-C97DF036B46F}" type="pres">
      <dgm:prSet presAssocID="{8728DBB8-0122-4990-9B0E-486C6D734E7D}" presName="txThree" presStyleLbl="node3" presStyleIdx="0" presStyleCnt="3">
        <dgm:presLayoutVars>
          <dgm:chPref val="3"/>
        </dgm:presLayoutVars>
      </dgm:prSet>
      <dgm:spPr/>
    </dgm:pt>
    <dgm:pt modelId="{150BEAC0-10A7-452A-B62C-74E39074886F}" type="pres">
      <dgm:prSet presAssocID="{8728DBB8-0122-4990-9B0E-486C6D734E7D}" presName="horzThree" presStyleCnt="0"/>
      <dgm:spPr/>
    </dgm:pt>
    <dgm:pt modelId="{1DC922C2-F9A9-41AD-B563-8EB31C6EB12F}" type="pres">
      <dgm:prSet presAssocID="{C9FD6BF3-77CB-4889-A03F-6E6759ACC4F5}" presName="sibSpaceThree" presStyleCnt="0"/>
      <dgm:spPr/>
    </dgm:pt>
    <dgm:pt modelId="{56534AFA-E8FD-4642-AB73-2095DA34EC62}" type="pres">
      <dgm:prSet presAssocID="{A38021D6-A9B4-4A06-8E52-8D05F78325BC}" presName="vertThree" presStyleCnt="0"/>
      <dgm:spPr/>
    </dgm:pt>
    <dgm:pt modelId="{8A739ABD-B98F-4E95-9CF4-529337D9F91E}" type="pres">
      <dgm:prSet presAssocID="{A38021D6-A9B4-4A06-8E52-8D05F78325BC}" presName="txThree" presStyleLbl="node3" presStyleIdx="1" presStyleCnt="3">
        <dgm:presLayoutVars>
          <dgm:chPref val="3"/>
        </dgm:presLayoutVars>
      </dgm:prSet>
      <dgm:spPr/>
    </dgm:pt>
    <dgm:pt modelId="{4B6AEAE8-D8D7-4690-ACEF-9284338B4B86}" type="pres">
      <dgm:prSet presAssocID="{A38021D6-A9B4-4A06-8E52-8D05F78325BC}" presName="horzThree" presStyleCnt="0"/>
      <dgm:spPr/>
    </dgm:pt>
    <dgm:pt modelId="{0ADF4BED-780B-4916-A56D-0D8BD3983D9F}" type="pres">
      <dgm:prSet presAssocID="{9038A115-914B-485A-8B56-29DAD4B6B197}" presName="sibSpaceTwo" presStyleCnt="0"/>
      <dgm:spPr/>
    </dgm:pt>
    <dgm:pt modelId="{4647912C-D9F0-4721-B458-5B9F7F459445}" type="pres">
      <dgm:prSet presAssocID="{1DBF9C61-086D-43D3-8BED-65641DDEC522}" presName="vertTwo" presStyleCnt="0"/>
      <dgm:spPr/>
    </dgm:pt>
    <dgm:pt modelId="{6B5D258C-AF4E-4226-9897-BD1187B25F16}" type="pres">
      <dgm:prSet presAssocID="{1DBF9C61-086D-43D3-8BED-65641DDEC522}" presName="txTwo" presStyleLbl="node2" presStyleIdx="1" presStyleCnt="2">
        <dgm:presLayoutVars>
          <dgm:chPref val="3"/>
        </dgm:presLayoutVars>
      </dgm:prSet>
      <dgm:spPr/>
    </dgm:pt>
    <dgm:pt modelId="{9EFBC9CB-21B8-47D1-ABBD-52C029CEC4CE}" type="pres">
      <dgm:prSet presAssocID="{1DBF9C61-086D-43D3-8BED-65641DDEC522}" presName="parTransTwo" presStyleCnt="0"/>
      <dgm:spPr/>
    </dgm:pt>
    <dgm:pt modelId="{A2E62490-6C20-4E2E-AD9A-2EF07ABCC9AF}" type="pres">
      <dgm:prSet presAssocID="{1DBF9C61-086D-43D3-8BED-65641DDEC522}" presName="horzTwo" presStyleCnt="0"/>
      <dgm:spPr/>
    </dgm:pt>
    <dgm:pt modelId="{AB413053-E22A-4DEB-833A-7256A7A20FE4}" type="pres">
      <dgm:prSet presAssocID="{8BF34245-6F7E-4CF4-BC4E-D49DF4C0E3DC}" presName="vertThree" presStyleCnt="0"/>
      <dgm:spPr/>
    </dgm:pt>
    <dgm:pt modelId="{10D7852B-9BE1-4600-B987-B26320561F4A}" type="pres">
      <dgm:prSet presAssocID="{8BF34245-6F7E-4CF4-BC4E-D49DF4C0E3DC}" presName="txThree" presStyleLbl="node3" presStyleIdx="2" presStyleCnt="3">
        <dgm:presLayoutVars>
          <dgm:chPref val="3"/>
        </dgm:presLayoutVars>
      </dgm:prSet>
      <dgm:spPr/>
    </dgm:pt>
    <dgm:pt modelId="{02642310-CADE-4BA4-9CF5-C6CFAC795151}" type="pres">
      <dgm:prSet presAssocID="{8BF34245-6F7E-4CF4-BC4E-D49DF4C0E3DC}" presName="horzThree" presStyleCnt="0"/>
      <dgm:spPr/>
    </dgm:pt>
  </dgm:ptLst>
  <dgm:cxnLst>
    <dgm:cxn modelId="{BFAFD105-1E9A-4D24-B9F6-0A9F731B7207}" srcId="{64BCE55B-9854-4E13-B2CF-4C1B334B1C2E}" destId="{1DBF9C61-086D-43D3-8BED-65641DDEC522}" srcOrd="1" destOrd="0" parTransId="{E4A41EEA-A9B9-4FC3-A732-96D5EF847691}" sibTransId="{66F4A615-F539-43FB-8738-B8F91D04A08B}"/>
    <dgm:cxn modelId="{C1374136-60DD-4B53-94B2-EB45ABBE9D94}" srcId="{0AD31AA3-0E02-47EF-85B0-395403BC01AF}" destId="{8728DBB8-0122-4990-9B0E-486C6D734E7D}" srcOrd="0" destOrd="0" parTransId="{4AED6C96-FE7C-494B-B4BF-522213738A94}" sibTransId="{C9FD6BF3-77CB-4889-A03F-6E6759ACC4F5}"/>
    <dgm:cxn modelId="{0008DE69-763E-4EFF-A16C-1437705B1E39}" srcId="{1DBF9C61-086D-43D3-8BED-65641DDEC522}" destId="{8BF34245-6F7E-4CF4-BC4E-D49DF4C0E3DC}" srcOrd="0" destOrd="0" parTransId="{733B81B7-FCB2-4F23-B476-41AEAB4792F2}" sibTransId="{1B519991-5024-4B8F-A85C-836C3E61E406}"/>
    <dgm:cxn modelId="{475FF277-B9D7-4AA2-B0A9-33536D173FE4}" type="presOf" srcId="{8BF34245-6F7E-4CF4-BC4E-D49DF4C0E3DC}" destId="{10D7852B-9BE1-4600-B987-B26320561F4A}" srcOrd="0" destOrd="0" presId="urn:microsoft.com/office/officeart/2005/8/layout/architecture"/>
    <dgm:cxn modelId="{61FB828D-0B58-44BB-9783-B2B5244BFFFE}" srcId="{0AD31AA3-0E02-47EF-85B0-395403BC01AF}" destId="{A38021D6-A9B4-4A06-8E52-8D05F78325BC}" srcOrd="1" destOrd="0" parTransId="{7FA90463-8E30-4A29-9E2A-3AC8C78B8E35}" sibTransId="{735F69D1-76EA-4E14-9E05-876EA78EEBC6}"/>
    <dgm:cxn modelId="{6098218E-C74C-4145-8C99-9FA9E769E26B}" type="presOf" srcId="{0AD31AA3-0E02-47EF-85B0-395403BC01AF}" destId="{6BFC0FD3-26D0-435F-B431-FF4667C31F6D}" srcOrd="0" destOrd="0" presId="urn:microsoft.com/office/officeart/2005/8/layout/architecture"/>
    <dgm:cxn modelId="{22318894-9876-4023-B712-0121E76E4B1C}" type="presOf" srcId="{A38021D6-A9B4-4A06-8E52-8D05F78325BC}" destId="{8A739ABD-B98F-4E95-9CF4-529337D9F91E}" srcOrd="0" destOrd="0" presId="urn:microsoft.com/office/officeart/2005/8/layout/architecture"/>
    <dgm:cxn modelId="{C92C2C98-C554-4CAE-B879-8207FEDA1B97}" type="presOf" srcId="{64BCE55B-9854-4E13-B2CF-4C1B334B1C2E}" destId="{A0BB8B2A-F40B-4AAC-843D-BC8A6CBD06F8}" srcOrd="0" destOrd="0" presId="urn:microsoft.com/office/officeart/2005/8/layout/architecture"/>
    <dgm:cxn modelId="{6A872CA0-3E95-473A-95F9-C94BD777E015}" srcId="{64BCE55B-9854-4E13-B2CF-4C1B334B1C2E}" destId="{0AD31AA3-0E02-47EF-85B0-395403BC01AF}" srcOrd="0" destOrd="0" parTransId="{4A4A25F9-419A-41E2-BBA6-5CEF0FDF5E6B}" sibTransId="{9038A115-914B-485A-8B56-29DAD4B6B197}"/>
    <dgm:cxn modelId="{2969BFCF-7E28-47DB-83FB-7CC1CE1098B8}" type="presOf" srcId="{8728DBB8-0122-4990-9B0E-486C6D734E7D}" destId="{9420315A-6123-4436-8F9A-C97DF036B46F}" srcOrd="0" destOrd="0" presId="urn:microsoft.com/office/officeart/2005/8/layout/architecture"/>
    <dgm:cxn modelId="{BC9E41DE-C52A-4136-81FF-717E8B9545F0}" type="presOf" srcId="{ED0D6B86-BC84-4953-A977-0D1D5133F867}" destId="{1C91E130-3385-4FAE-A8CE-2A64A9C2BC95}" srcOrd="0" destOrd="0" presId="urn:microsoft.com/office/officeart/2005/8/layout/architecture"/>
    <dgm:cxn modelId="{0DD0A1FC-01F9-4302-BB3C-1DEFF195A6D5}" type="presOf" srcId="{1DBF9C61-086D-43D3-8BED-65641DDEC522}" destId="{6B5D258C-AF4E-4226-9897-BD1187B25F16}" srcOrd="0" destOrd="0" presId="urn:microsoft.com/office/officeart/2005/8/layout/architecture"/>
    <dgm:cxn modelId="{7F84A3FC-CB44-415B-9D56-9440B7F6C864}" srcId="{ED0D6B86-BC84-4953-A977-0D1D5133F867}" destId="{64BCE55B-9854-4E13-B2CF-4C1B334B1C2E}" srcOrd="0" destOrd="0" parTransId="{4B035067-F5D9-45A4-A136-CA3F6AEACB7F}" sibTransId="{C12B6F1B-D864-4AE3-A402-951F1856A854}"/>
    <dgm:cxn modelId="{CFF84B09-A50F-48EE-912D-2C0E7AC1A8D8}" type="presParOf" srcId="{1C91E130-3385-4FAE-A8CE-2A64A9C2BC95}" destId="{E4EA3A10-FBDD-40DA-8AE2-CC0BF7704918}" srcOrd="0" destOrd="0" presId="urn:microsoft.com/office/officeart/2005/8/layout/architecture"/>
    <dgm:cxn modelId="{18635B1A-5A25-4D83-82DE-4A8B7C8B72E9}" type="presParOf" srcId="{E4EA3A10-FBDD-40DA-8AE2-CC0BF7704918}" destId="{A0BB8B2A-F40B-4AAC-843D-BC8A6CBD06F8}" srcOrd="0" destOrd="0" presId="urn:microsoft.com/office/officeart/2005/8/layout/architecture"/>
    <dgm:cxn modelId="{DCF3EE4B-E966-4356-908C-3BB6E866FBFB}" type="presParOf" srcId="{E4EA3A10-FBDD-40DA-8AE2-CC0BF7704918}" destId="{F51C3FA6-CECB-49A3-9FB8-0A8DDB6D9486}" srcOrd="1" destOrd="0" presId="urn:microsoft.com/office/officeart/2005/8/layout/architecture"/>
    <dgm:cxn modelId="{E6C31DAF-7041-4866-BC33-312C99F0C590}" type="presParOf" srcId="{E4EA3A10-FBDD-40DA-8AE2-CC0BF7704918}" destId="{A598547C-BDE2-4532-8EB2-4E0240D7842A}" srcOrd="2" destOrd="0" presId="urn:microsoft.com/office/officeart/2005/8/layout/architecture"/>
    <dgm:cxn modelId="{88AE4E1E-8021-4C45-AF36-D8ECFBBA4129}" type="presParOf" srcId="{A598547C-BDE2-4532-8EB2-4E0240D7842A}" destId="{5EDA8E03-F1DB-46B2-BFCD-5CEDC8D0AFC2}" srcOrd="0" destOrd="0" presId="urn:microsoft.com/office/officeart/2005/8/layout/architecture"/>
    <dgm:cxn modelId="{CA291FA6-ED70-4B37-B530-CD8D3EFA1A93}" type="presParOf" srcId="{5EDA8E03-F1DB-46B2-BFCD-5CEDC8D0AFC2}" destId="{6BFC0FD3-26D0-435F-B431-FF4667C31F6D}" srcOrd="0" destOrd="0" presId="urn:microsoft.com/office/officeart/2005/8/layout/architecture"/>
    <dgm:cxn modelId="{FBC744A5-8215-41F0-8B6A-561972D82F70}" type="presParOf" srcId="{5EDA8E03-F1DB-46B2-BFCD-5CEDC8D0AFC2}" destId="{2BA47FC3-0EC3-4089-91B5-FD1B404D6BF8}" srcOrd="1" destOrd="0" presId="urn:microsoft.com/office/officeart/2005/8/layout/architecture"/>
    <dgm:cxn modelId="{690B7E99-7AB7-4538-84DF-AF4EB27DF79F}" type="presParOf" srcId="{5EDA8E03-F1DB-46B2-BFCD-5CEDC8D0AFC2}" destId="{8B6A35B5-F6CA-441A-92DD-5BEBA7C8474E}" srcOrd="2" destOrd="0" presId="urn:microsoft.com/office/officeart/2005/8/layout/architecture"/>
    <dgm:cxn modelId="{76537887-9018-48A5-A88D-F8ABAC4966FF}" type="presParOf" srcId="{8B6A35B5-F6CA-441A-92DD-5BEBA7C8474E}" destId="{AC4CF33D-3BBB-459A-BD25-00EF2DA797A1}" srcOrd="0" destOrd="0" presId="urn:microsoft.com/office/officeart/2005/8/layout/architecture"/>
    <dgm:cxn modelId="{ED157C40-D2E4-4987-9340-DC85EE8D6576}" type="presParOf" srcId="{AC4CF33D-3BBB-459A-BD25-00EF2DA797A1}" destId="{9420315A-6123-4436-8F9A-C97DF036B46F}" srcOrd="0" destOrd="0" presId="urn:microsoft.com/office/officeart/2005/8/layout/architecture"/>
    <dgm:cxn modelId="{71E3363B-C162-4CBF-BA42-DBCFF348DB22}" type="presParOf" srcId="{AC4CF33D-3BBB-459A-BD25-00EF2DA797A1}" destId="{150BEAC0-10A7-452A-B62C-74E39074886F}" srcOrd="1" destOrd="0" presId="urn:microsoft.com/office/officeart/2005/8/layout/architecture"/>
    <dgm:cxn modelId="{A52E98BF-18BB-4FBA-A43F-69119BB3EAE5}" type="presParOf" srcId="{8B6A35B5-F6CA-441A-92DD-5BEBA7C8474E}" destId="{1DC922C2-F9A9-41AD-B563-8EB31C6EB12F}" srcOrd="1" destOrd="0" presId="urn:microsoft.com/office/officeart/2005/8/layout/architecture"/>
    <dgm:cxn modelId="{BF96C7EB-E860-4F29-ACD3-AB6B342D471D}" type="presParOf" srcId="{8B6A35B5-F6CA-441A-92DD-5BEBA7C8474E}" destId="{56534AFA-E8FD-4642-AB73-2095DA34EC62}" srcOrd="2" destOrd="0" presId="urn:microsoft.com/office/officeart/2005/8/layout/architecture"/>
    <dgm:cxn modelId="{36DBFB25-E59D-4948-AF6C-A51E848B1FE0}" type="presParOf" srcId="{56534AFA-E8FD-4642-AB73-2095DA34EC62}" destId="{8A739ABD-B98F-4E95-9CF4-529337D9F91E}" srcOrd="0" destOrd="0" presId="urn:microsoft.com/office/officeart/2005/8/layout/architecture"/>
    <dgm:cxn modelId="{F830E1C1-43D5-42BF-B323-0195844964A7}" type="presParOf" srcId="{56534AFA-E8FD-4642-AB73-2095DA34EC62}" destId="{4B6AEAE8-D8D7-4690-ACEF-9284338B4B86}" srcOrd="1" destOrd="0" presId="urn:microsoft.com/office/officeart/2005/8/layout/architecture"/>
    <dgm:cxn modelId="{86D13854-056C-4134-AC1D-1F3245BD0BD4}" type="presParOf" srcId="{A598547C-BDE2-4532-8EB2-4E0240D7842A}" destId="{0ADF4BED-780B-4916-A56D-0D8BD3983D9F}" srcOrd="1" destOrd="0" presId="urn:microsoft.com/office/officeart/2005/8/layout/architecture"/>
    <dgm:cxn modelId="{D66C7509-017E-4684-B620-90EEF25593BC}" type="presParOf" srcId="{A598547C-BDE2-4532-8EB2-4E0240D7842A}" destId="{4647912C-D9F0-4721-B458-5B9F7F459445}" srcOrd="2" destOrd="0" presId="urn:microsoft.com/office/officeart/2005/8/layout/architecture"/>
    <dgm:cxn modelId="{63948A83-9459-44BE-A0DE-B38F721CEF49}" type="presParOf" srcId="{4647912C-D9F0-4721-B458-5B9F7F459445}" destId="{6B5D258C-AF4E-4226-9897-BD1187B25F16}" srcOrd="0" destOrd="0" presId="urn:microsoft.com/office/officeart/2005/8/layout/architecture"/>
    <dgm:cxn modelId="{79C8BE0E-C7C5-4BBE-8041-D6661A80332A}" type="presParOf" srcId="{4647912C-D9F0-4721-B458-5B9F7F459445}" destId="{9EFBC9CB-21B8-47D1-ABBD-52C029CEC4CE}" srcOrd="1" destOrd="0" presId="urn:microsoft.com/office/officeart/2005/8/layout/architecture"/>
    <dgm:cxn modelId="{623B1564-20AF-4BBF-885D-F8088980ECDD}" type="presParOf" srcId="{4647912C-D9F0-4721-B458-5B9F7F459445}" destId="{A2E62490-6C20-4E2E-AD9A-2EF07ABCC9AF}" srcOrd="2" destOrd="0" presId="urn:microsoft.com/office/officeart/2005/8/layout/architecture"/>
    <dgm:cxn modelId="{32D02F58-1A3C-4049-A0A1-CBFA41A2CBAA}" type="presParOf" srcId="{A2E62490-6C20-4E2E-AD9A-2EF07ABCC9AF}" destId="{AB413053-E22A-4DEB-833A-7256A7A20FE4}" srcOrd="0" destOrd="0" presId="urn:microsoft.com/office/officeart/2005/8/layout/architecture"/>
    <dgm:cxn modelId="{42C782F0-5287-4FF8-A625-F63CE8710B88}" type="presParOf" srcId="{AB413053-E22A-4DEB-833A-7256A7A20FE4}" destId="{10D7852B-9BE1-4600-B987-B26320561F4A}" srcOrd="0" destOrd="0" presId="urn:microsoft.com/office/officeart/2005/8/layout/architecture"/>
    <dgm:cxn modelId="{7CC60378-670E-4C2A-93AB-D65F63ABF835}" type="presParOf" srcId="{AB413053-E22A-4DEB-833A-7256A7A20FE4}" destId="{02642310-CADE-4BA4-9CF5-C6CFAC795151}" srcOrd="1" destOrd="0" presId="urn:microsoft.com/office/officeart/2005/8/layout/architecture"/>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0D6B86-BC84-4953-A977-0D1D5133F867}" type="doc">
      <dgm:prSet loTypeId="urn:microsoft.com/office/officeart/2005/8/layout/architecture" loCatId="list" qsTypeId="urn:microsoft.com/office/officeart/2005/8/quickstyle/simple1" qsCatId="simple" csTypeId="urn:microsoft.com/office/officeart/2005/8/colors/accent0_1" csCatId="mainScheme" phldr="1"/>
      <dgm:spPr/>
      <dgm:t>
        <a:bodyPr/>
        <a:lstStyle/>
        <a:p>
          <a:endParaRPr lang="en-US"/>
        </a:p>
      </dgm:t>
    </dgm:pt>
    <dgm:pt modelId="{64BCE55B-9854-4E13-B2CF-4C1B334B1C2E}">
      <dgm:prSet phldrT="[Text]" custT="1"/>
      <dgm:spPr>
        <a:xfrm>
          <a:off x="640" y="2219719"/>
          <a:ext cx="55803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Reasons</a:t>
          </a:r>
          <a:r>
            <a:rPr lang="en-US" sz="1100">
              <a:solidFill>
                <a:sysClr val="windowText" lastClr="000000">
                  <a:hueOff val="0"/>
                  <a:satOff val="0"/>
                  <a:lumOff val="0"/>
                  <a:alphaOff val="0"/>
                </a:sysClr>
              </a:solidFill>
              <a:latin typeface="Calibri" panose="020F0502020204030204"/>
              <a:ea typeface="+mn-ea"/>
              <a:cs typeface="+mn-cs"/>
            </a:rPr>
            <a:t> my evidence connects the blob to the ____________ kingdom:</a:t>
          </a:r>
        </a:p>
        <a:p>
          <a:pPr>
            <a:buNone/>
          </a:pPr>
          <a:r>
            <a:rPr lang="en-US" sz="1100">
              <a:solidFill>
                <a:sysClr val="windowText" lastClr="000000">
                  <a:hueOff val="0"/>
                  <a:satOff val="0"/>
                  <a:lumOff val="0"/>
                  <a:alphaOff val="0"/>
                </a:sysClr>
              </a:solidFill>
              <a:latin typeface="Calibri" panose="020F0502020204030204"/>
              <a:ea typeface="+mn-ea"/>
              <a:cs typeface="+mn-cs"/>
            </a:rPr>
            <a:t>Evidence 1:                       Evidence 2:                           Evidence 3:</a:t>
          </a:r>
        </a:p>
        <a:p>
          <a:pPr>
            <a:buNone/>
          </a:pPr>
          <a:endParaRPr lang="en-US" sz="1100">
            <a:solidFill>
              <a:sysClr val="windowText" lastClr="000000">
                <a:hueOff val="0"/>
                <a:satOff val="0"/>
                <a:lumOff val="0"/>
                <a:alphaOff val="0"/>
              </a:sysClr>
            </a:solidFill>
            <a:latin typeface="Calibri" panose="020F0502020204030204"/>
            <a:ea typeface="+mn-ea"/>
            <a:cs typeface="+mn-cs"/>
          </a:endParaRPr>
        </a:p>
        <a:p>
          <a:pPr>
            <a:buNone/>
          </a:pPr>
          <a:r>
            <a:rPr lang="en-US" sz="800">
              <a:solidFill>
                <a:sysClr val="windowText" lastClr="000000">
                  <a:hueOff val="0"/>
                  <a:satOff val="0"/>
                  <a:lumOff val="0"/>
                  <a:alphaOff val="0"/>
                </a:sysClr>
              </a:solidFill>
              <a:latin typeface="Calibri" panose="020F0502020204030204"/>
              <a:ea typeface="+mn-ea"/>
              <a:cs typeface="+mn-cs"/>
            </a:rPr>
            <a:t>(Remember to include sources/citations.)</a:t>
          </a:r>
          <a:endParaRPr lang="en-US" sz="1100">
            <a:solidFill>
              <a:sysClr val="windowText" lastClr="000000">
                <a:hueOff val="0"/>
                <a:satOff val="0"/>
                <a:lumOff val="0"/>
                <a:alphaOff val="0"/>
              </a:sysClr>
            </a:solidFill>
            <a:latin typeface="Calibri" panose="020F0502020204030204"/>
            <a:ea typeface="+mn-ea"/>
            <a:cs typeface="+mn-cs"/>
          </a:endParaRPr>
        </a:p>
        <a:p>
          <a:pPr>
            <a:buNone/>
          </a:pPr>
          <a:endParaRPr lang="en-US" sz="1100">
            <a:solidFill>
              <a:sysClr val="windowText" lastClr="000000">
                <a:hueOff val="0"/>
                <a:satOff val="0"/>
                <a:lumOff val="0"/>
                <a:alphaOff val="0"/>
              </a:sysClr>
            </a:solidFill>
            <a:latin typeface="Calibri" panose="020F0502020204030204"/>
            <a:ea typeface="+mn-ea"/>
            <a:cs typeface="+mn-cs"/>
          </a:endParaRPr>
        </a:p>
      </dgm:t>
    </dgm:pt>
    <dgm:pt modelId="{4B035067-F5D9-45A4-A136-CA3F6AEACB7F}" type="parTrans" cxnId="{7F84A3FC-CB44-415B-9D56-9440B7F6C864}">
      <dgm:prSet/>
      <dgm:spPr/>
      <dgm:t>
        <a:bodyPr/>
        <a:lstStyle/>
        <a:p>
          <a:endParaRPr lang="en-US"/>
        </a:p>
      </dgm:t>
    </dgm:pt>
    <dgm:pt modelId="{C12B6F1B-D864-4AE3-A402-951F1856A854}" type="sibTrans" cxnId="{7F84A3FC-CB44-415B-9D56-9440B7F6C864}">
      <dgm:prSet/>
      <dgm:spPr/>
      <dgm:t>
        <a:bodyPr/>
        <a:lstStyle/>
        <a:p>
          <a:endParaRPr lang="en-US"/>
        </a:p>
      </dgm:t>
    </dgm:pt>
    <dgm:pt modelId="{0AD31AA3-0E02-47EF-85B0-395403BC01AF}">
      <dgm:prSet phldrT="[Text]"/>
      <dgm:spPr>
        <a:xfrm>
          <a:off x="640" y="1110262"/>
          <a:ext cx="36452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CLAIM</a:t>
          </a:r>
        </a:p>
        <a:p>
          <a:pPr>
            <a:buNone/>
          </a:pPr>
          <a:r>
            <a:rPr lang="en-US">
              <a:solidFill>
                <a:sysClr val="windowText" lastClr="000000">
                  <a:hueOff val="0"/>
                  <a:satOff val="0"/>
                  <a:lumOff val="0"/>
                  <a:alphaOff val="0"/>
                </a:sysClr>
              </a:solidFill>
              <a:latin typeface="Calibri" panose="020F0502020204030204"/>
              <a:ea typeface="+mn-ea"/>
              <a:cs typeface="+mn-cs"/>
            </a:rPr>
            <a:t>The blob, or _______________, should be classified in the _____________________kingdom.</a:t>
          </a:r>
        </a:p>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A4A25F9-419A-41E2-BBA6-5CEF0FDF5E6B}" type="parTrans" cxnId="{6A872CA0-3E95-473A-95F9-C94BD777E015}">
      <dgm:prSet/>
      <dgm:spPr/>
      <dgm:t>
        <a:bodyPr/>
        <a:lstStyle/>
        <a:p>
          <a:endParaRPr lang="en-US"/>
        </a:p>
      </dgm:t>
    </dgm:pt>
    <dgm:pt modelId="{9038A115-914B-485A-8B56-29DAD4B6B197}" type="sibTrans" cxnId="{6A872CA0-3E95-473A-95F9-C94BD777E015}">
      <dgm:prSet/>
      <dgm:spPr/>
      <dgm:t>
        <a:bodyPr/>
        <a:lstStyle/>
        <a:p>
          <a:endParaRPr lang="en-US"/>
        </a:p>
      </dgm:t>
    </dgm:pt>
    <dgm:pt modelId="{8728DBB8-0122-4990-9B0E-486C6D734E7D}">
      <dgm:prSet phldrT="[Text]" custT="1"/>
      <dgm:spPr>
        <a:xfrm>
          <a:off x="640"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Evidence 1</a:t>
          </a:r>
        </a:p>
        <a:p>
          <a:pPr>
            <a:buNone/>
          </a:pPr>
          <a:endParaRPr lang="en-US" sz="1500">
            <a:solidFill>
              <a:sysClr val="windowText" lastClr="000000">
                <a:hueOff val="0"/>
                <a:satOff val="0"/>
                <a:lumOff val="0"/>
                <a:alphaOff val="0"/>
              </a:sysClr>
            </a:solidFill>
            <a:latin typeface="Calibri" panose="020F0502020204030204"/>
            <a:ea typeface="+mn-ea"/>
            <a:cs typeface="+mn-cs"/>
          </a:endParaRPr>
        </a:p>
        <a:p>
          <a:pPr>
            <a:buNone/>
          </a:pPr>
          <a:r>
            <a:rPr lang="en-US" sz="1000">
              <a:solidFill>
                <a:sysClr val="windowText" lastClr="000000">
                  <a:hueOff val="0"/>
                  <a:satOff val="0"/>
                  <a:lumOff val="0"/>
                  <a:alphaOff val="0"/>
                </a:sysClr>
              </a:solidFill>
              <a:latin typeface="Calibri" panose="020F0502020204030204"/>
              <a:ea typeface="+mn-ea"/>
              <a:cs typeface="+mn-cs"/>
            </a:rPr>
            <a:t>Source: _____________</a:t>
          </a:r>
        </a:p>
      </dgm:t>
    </dgm:pt>
    <dgm:pt modelId="{4AED6C96-FE7C-494B-B4BF-522213738A94}" type="parTrans" cxnId="{C1374136-60DD-4B53-94B2-EB45ABBE9D94}">
      <dgm:prSet/>
      <dgm:spPr/>
      <dgm:t>
        <a:bodyPr/>
        <a:lstStyle/>
        <a:p>
          <a:endParaRPr lang="en-US"/>
        </a:p>
      </dgm:t>
    </dgm:pt>
    <dgm:pt modelId="{C9FD6BF3-77CB-4889-A03F-6E6759ACC4F5}" type="sibTrans" cxnId="{C1374136-60DD-4B53-94B2-EB45ABBE9D94}">
      <dgm:prSet/>
      <dgm:spPr/>
      <dgm:t>
        <a:bodyPr/>
        <a:lstStyle/>
        <a:p>
          <a:endParaRPr lang="en-US"/>
        </a:p>
      </dgm:t>
    </dgm:pt>
    <dgm:pt modelId="{A38021D6-A9B4-4A06-8E52-8D05F78325BC}">
      <dgm:prSet phldrT="[Text]" custT="1"/>
      <dgm:spPr>
        <a:xfrm>
          <a:off x="1860763"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Evidence 2</a:t>
          </a:r>
        </a:p>
        <a:p>
          <a:pPr>
            <a:buNone/>
          </a:pPr>
          <a:endParaRPr lang="en-US" sz="1200">
            <a:solidFill>
              <a:sysClr val="windowText" lastClr="000000">
                <a:hueOff val="0"/>
                <a:satOff val="0"/>
                <a:lumOff val="0"/>
                <a:alphaOff val="0"/>
              </a:sysClr>
            </a:solidFill>
            <a:latin typeface="Calibri" panose="020F0502020204030204"/>
            <a:ea typeface="+mn-ea"/>
            <a:cs typeface="+mn-cs"/>
          </a:endParaRPr>
        </a:p>
        <a:p>
          <a:pPr>
            <a:buNone/>
          </a:pPr>
          <a:r>
            <a:rPr lang="en-US" sz="1000">
              <a:solidFill>
                <a:sysClr val="windowText" lastClr="000000">
                  <a:hueOff val="0"/>
                  <a:satOff val="0"/>
                  <a:lumOff val="0"/>
                  <a:alphaOff val="0"/>
                </a:sysClr>
              </a:solidFill>
              <a:latin typeface="Calibri" panose="020F0502020204030204"/>
              <a:ea typeface="+mn-ea"/>
              <a:cs typeface="+mn-cs"/>
            </a:rPr>
            <a:t>Source</a:t>
          </a:r>
          <a:r>
            <a:rPr lang="en-US" sz="1200">
              <a:solidFill>
                <a:sysClr val="windowText" lastClr="000000">
                  <a:hueOff val="0"/>
                  <a:satOff val="0"/>
                  <a:lumOff val="0"/>
                  <a:alphaOff val="0"/>
                </a:sysClr>
              </a:solidFill>
              <a:latin typeface="Calibri" panose="020F0502020204030204"/>
              <a:ea typeface="+mn-ea"/>
              <a:cs typeface="+mn-cs"/>
            </a:rPr>
            <a:t>: _____________</a:t>
          </a:r>
        </a:p>
      </dgm:t>
    </dgm:pt>
    <dgm:pt modelId="{7FA90463-8E30-4A29-9E2A-3AC8C78B8E35}" type="parTrans" cxnId="{61FB828D-0B58-44BB-9783-B2B5244BFFFE}">
      <dgm:prSet/>
      <dgm:spPr/>
      <dgm:t>
        <a:bodyPr/>
        <a:lstStyle/>
        <a:p>
          <a:endParaRPr lang="en-US"/>
        </a:p>
      </dgm:t>
    </dgm:pt>
    <dgm:pt modelId="{735F69D1-76EA-4E14-9E05-876EA78EEBC6}" type="sibTrans" cxnId="{61FB828D-0B58-44BB-9783-B2B5244BFFFE}">
      <dgm:prSet/>
      <dgm:spPr/>
      <dgm:t>
        <a:bodyPr/>
        <a:lstStyle/>
        <a:p>
          <a:endParaRPr lang="en-US"/>
        </a:p>
      </dgm:t>
    </dgm:pt>
    <dgm:pt modelId="{1DBF9C61-086D-43D3-8BED-65641DDEC522}">
      <dgm:prSet phldrT="[Text]" custT="1"/>
      <dgm:spPr>
        <a:xfrm>
          <a:off x="3795862" y="1110262"/>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100">
              <a:solidFill>
                <a:sysClr val="windowText" lastClr="000000">
                  <a:hueOff val="0"/>
                  <a:satOff val="0"/>
                  <a:lumOff val="0"/>
                  <a:alphaOff val="0"/>
                </a:sysClr>
              </a:solidFill>
              <a:latin typeface="Calibri" panose="020F0502020204030204"/>
              <a:ea typeface="+mn-ea"/>
              <a:cs typeface="+mn-cs"/>
            </a:rPr>
            <a:t>ALTERNATE CLAIM</a:t>
          </a:r>
        </a:p>
        <a:p>
          <a:pPr>
            <a:buNone/>
          </a:pPr>
          <a:r>
            <a:rPr lang="en-US" sz="1050">
              <a:solidFill>
                <a:sysClr val="windowText" lastClr="000000">
                  <a:hueOff val="0"/>
                  <a:satOff val="0"/>
                  <a:lumOff val="0"/>
                  <a:alphaOff val="0"/>
                </a:sysClr>
              </a:solidFill>
              <a:latin typeface="Calibri" panose="020F0502020204030204"/>
              <a:ea typeface="+mn-ea"/>
              <a:cs typeface="+mn-cs"/>
            </a:rPr>
            <a:t>However, it is possible that others may think the blob should be classified as ________.</a:t>
          </a:r>
        </a:p>
      </dgm:t>
    </dgm:pt>
    <dgm:pt modelId="{E4A41EEA-A9B9-4FC3-A732-96D5EF847691}" type="parTrans" cxnId="{BFAFD105-1E9A-4D24-B9F6-0A9F731B7207}">
      <dgm:prSet/>
      <dgm:spPr/>
      <dgm:t>
        <a:bodyPr/>
        <a:lstStyle/>
        <a:p>
          <a:endParaRPr lang="en-US"/>
        </a:p>
      </dgm:t>
    </dgm:pt>
    <dgm:pt modelId="{66F4A615-F539-43FB-8738-B8F91D04A08B}" type="sibTrans" cxnId="{BFAFD105-1E9A-4D24-B9F6-0A9F731B7207}">
      <dgm:prSet/>
      <dgm:spPr/>
      <dgm:t>
        <a:bodyPr/>
        <a:lstStyle/>
        <a:p>
          <a:endParaRPr lang="en-US"/>
        </a:p>
      </dgm:t>
    </dgm:pt>
    <dgm:pt modelId="{8BF34245-6F7E-4CF4-BC4E-D49DF4C0E3DC}">
      <dgm:prSet phldrT="[Text]" custT="1"/>
      <dgm:spPr>
        <a:xfrm>
          <a:off x="3795862"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mn-cs"/>
            </a:rPr>
            <a:t>Evidence 3</a:t>
          </a:r>
        </a:p>
        <a:p>
          <a:pPr>
            <a:buNone/>
          </a:pPr>
          <a:endParaRPr lang="en-US" sz="1200">
            <a:solidFill>
              <a:sysClr val="windowText" lastClr="000000">
                <a:hueOff val="0"/>
                <a:satOff val="0"/>
                <a:lumOff val="0"/>
                <a:alphaOff val="0"/>
              </a:sysClr>
            </a:solidFill>
            <a:latin typeface="Calibri" panose="020F0502020204030204"/>
            <a:ea typeface="+mn-ea"/>
            <a:cs typeface="+mn-cs"/>
          </a:endParaRPr>
        </a:p>
        <a:p>
          <a:pPr>
            <a:buNone/>
          </a:pPr>
          <a:r>
            <a:rPr lang="en-US" sz="1000">
              <a:solidFill>
                <a:sysClr val="windowText" lastClr="000000">
                  <a:hueOff val="0"/>
                  <a:satOff val="0"/>
                  <a:lumOff val="0"/>
                  <a:alphaOff val="0"/>
                </a:sysClr>
              </a:solidFill>
              <a:latin typeface="Calibri" panose="020F0502020204030204"/>
              <a:ea typeface="+mn-ea"/>
              <a:cs typeface="+mn-cs"/>
            </a:rPr>
            <a:t>Source</a:t>
          </a:r>
          <a:r>
            <a:rPr lang="en-US" sz="1200">
              <a:solidFill>
                <a:sysClr val="windowText" lastClr="000000">
                  <a:hueOff val="0"/>
                  <a:satOff val="0"/>
                  <a:lumOff val="0"/>
                  <a:alphaOff val="0"/>
                </a:sysClr>
              </a:solidFill>
              <a:latin typeface="Calibri" panose="020F0502020204030204"/>
              <a:ea typeface="+mn-ea"/>
              <a:cs typeface="+mn-cs"/>
            </a:rPr>
            <a:t>: _____________</a:t>
          </a:r>
        </a:p>
      </dgm:t>
    </dgm:pt>
    <dgm:pt modelId="{733B81B7-FCB2-4F23-B476-41AEAB4792F2}" type="parTrans" cxnId="{0008DE69-763E-4EFF-A16C-1437705B1E39}">
      <dgm:prSet/>
      <dgm:spPr/>
      <dgm:t>
        <a:bodyPr/>
        <a:lstStyle/>
        <a:p>
          <a:endParaRPr lang="en-US"/>
        </a:p>
      </dgm:t>
    </dgm:pt>
    <dgm:pt modelId="{1B519991-5024-4B8F-A85C-836C3E61E406}" type="sibTrans" cxnId="{0008DE69-763E-4EFF-A16C-1437705B1E39}">
      <dgm:prSet/>
      <dgm:spPr/>
      <dgm:t>
        <a:bodyPr/>
        <a:lstStyle/>
        <a:p>
          <a:endParaRPr lang="en-US"/>
        </a:p>
      </dgm:t>
    </dgm:pt>
    <dgm:pt modelId="{1C91E130-3385-4FAE-A8CE-2A64A9C2BC95}" type="pres">
      <dgm:prSet presAssocID="{ED0D6B86-BC84-4953-A977-0D1D5133F867}" presName="Name0" presStyleCnt="0">
        <dgm:presLayoutVars>
          <dgm:chPref val="1"/>
          <dgm:dir/>
          <dgm:animOne val="branch"/>
          <dgm:animLvl val="lvl"/>
          <dgm:resizeHandles/>
        </dgm:presLayoutVars>
      </dgm:prSet>
      <dgm:spPr/>
    </dgm:pt>
    <dgm:pt modelId="{E4EA3A10-FBDD-40DA-8AE2-CC0BF7704918}" type="pres">
      <dgm:prSet presAssocID="{64BCE55B-9854-4E13-B2CF-4C1B334B1C2E}" presName="vertOne" presStyleCnt="0"/>
      <dgm:spPr/>
    </dgm:pt>
    <dgm:pt modelId="{A0BB8B2A-F40B-4AAC-843D-BC8A6CBD06F8}" type="pres">
      <dgm:prSet presAssocID="{64BCE55B-9854-4E13-B2CF-4C1B334B1C2E}" presName="txOne" presStyleLbl="node0" presStyleIdx="0" presStyleCnt="1">
        <dgm:presLayoutVars>
          <dgm:chPref val="3"/>
        </dgm:presLayoutVars>
      </dgm:prSet>
      <dgm:spPr/>
    </dgm:pt>
    <dgm:pt modelId="{F51C3FA6-CECB-49A3-9FB8-0A8DDB6D9486}" type="pres">
      <dgm:prSet presAssocID="{64BCE55B-9854-4E13-B2CF-4C1B334B1C2E}" presName="parTransOne" presStyleCnt="0"/>
      <dgm:spPr/>
    </dgm:pt>
    <dgm:pt modelId="{A598547C-BDE2-4532-8EB2-4E0240D7842A}" type="pres">
      <dgm:prSet presAssocID="{64BCE55B-9854-4E13-B2CF-4C1B334B1C2E}" presName="horzOne" presStyleCnt="0"/>
      <dgm:spPr/>
    </dgm:pt>
    <dgm:pt modelId="{5EDA8E03-F1DB-46B2-BFCD-5CEDC8D0AFC2}" type="pres">
      <dgm:prSet presAssocID="{0AD31AA3-0E02-47EF-85B0-395403BC01AF}" presName="vertTwo" presStyleCnt="0"/>
      <dgm:spPr/>
    </dgm:pt>
    <dgm:pt modelId="{6BFC0FD3-26D0-435F-B431-FF4667C31F6D}" type="pres">
      <dgm:prSet presAssocID="{0AD31AA3-0E02-47EF-85B0-395403BC01AF}" presName="txTwo" presStyleLbl="node2" presStyleIdx="0" presStyleCnt="2">
        <dgm:presLayoutVars>
          <dgm:chPref val="3"/>
        </dgm:presLayoutVars>
      </dgm:prSet>
      <dgm:spPr/>
    </dgm:pt>
    <dgm:pt modelId="{2BA47FC3-0EC3-4089-91B5-FD1B404D6BF8}" type="pres">
      <dgm:prSet presAssocID="{0AD31AA3-0E02-47EF-85B0-395403BC01AF}" presName="parTransTwo" presStyleCnt="0"/>
      <dgm:spPr/>
    </dgm:pt>
    <dgm:pt modelId="{8B6A35B5-F6CA-441A-92DD-5BEBA7C8474E}" type="pres">
      <dgm:prSet presAssocID="{0AD31AA3-0E02-47EF-85B0-395403BC01AF}" presName="horzTwo" presStyleCnt="0"/>
      <dgm:spPr/>
    </dgm:pt>
    <dgm:pt modelId="{AC4CF33D-3BBB-459A-BD25-00EF2DA797A1}" type="pres">
      <dgm:prSet presAssocID="{8728DBB8-0122-4990-9B0E-486C6D734E7D}" presName="vertThree" presStyleCnt="0"/>
      <dgm:spPr/>
    </dgm:pt>
    <dgm:pt modelId="{9420315A-6123-4436-8F9A-C97DF036B46F}" type="pres">
      <dgm:prSet presAssocID="{8728DBB8-0122-4990-9B0E-486C6D734E7D}" presName="txThree" presStyleLbl="node3" presStyleIdx="0" presStyleCnt="3">
        <dgm:presLayoutVars>
          <dgm:chPref val="3"/>
        </dgm:presLayoutVars>
      </dgm:prSet>
      <dgm:spPr/>
    </dgm:pt>
    <dgm:pt modelId="{150BEAC0-10A7-452A-B62C-74E39074886F}" type="pres">
      <dgm:prSet presAssocID="{8728DBB8-0122-4990-9B0E-486C6D734E7D}" presName="horzThree" presStyleCnt="0"/>
      <dgm:spPr/>
    </dgm:pt>
    <dgm:pt modelId="{1DC922C2-F9A9-41AD-B563-8EB31C6EB12F}" type="pres">
      <dgm:prSet presAssocID="{C9FD6BF3-77CB-4889-A03F-6E6759ACC4F5}" presName="sibSpaceThree" presStyleCnt="0"/>
      <dgm:spPr/>
    </dgm:pt>
    <dgm:pt modelId="{56534AFA-E8FD-4642-AB73-2095DA34EC62}" type="pres">
      <dgm:prSet presAssocID="{A38021D6-A9B4-4A06-8E52-8D05F78325BC}" presName="vertThree" presStyleCnt="0"/>
      <dgm:spPr/>
    </dgm:pt>
    <dgm:pt modelId="{8A739ABD-B98F-4E95-9CF4-529337D9F91E}" type="pres">
      <dgm:prSet presAssocID="{A38021D6-A9B4-4A06-8E52-8D05F78325BC}" presName="txThree" presStyleLbl="node3" presStyleIdx="1" presStyleCnt="3">
        <dgm:presLayoutVars>
          <dgm:chPref val="3"/>
        </dgm:presLayoutVars>
      </dgm:prSet>
      <dgm:spPr/>
    </dgm:pt>
    <dgm:pt modelId="{4B6AEAE8-D8D7-4690-ACEF-9284338B4B86}" type="pres">
      <dgm:prSet presAssocID="{A38021D6-A9B4-4A06-8E52-8D05F78325BC}" presName="horzThree" presStyleCnt="0"/>
      <dgm:spPr/>
    </dgm:pt>
    <dgm:pt modelId="{0ADF4BED-780B-4916-A56D-0D8BD3983D9F}" type="pres">
      <dgm:prSet presAssocID="{9038A115-914B-485A-8B56-29DAD4B6B197}" presName="sibSpaceTwo" presStyleCnt="0"/>
      <dgm:spPr/>
    </dgm:pt>
    <dgm:pt modelId="{4647912C-D9F0-4721-B458-5B9F7F459445}" type="pres">
      <dgm:prSet presAssocID="{1DBF9C61-086D-43D3-8BED-65641DDEC522}" presName="vertTwo" presStyleCnt="0"/>
      <dgm:spPr/>
    </dgm:pt>
    <dgm:pt modelId="{6B5D258C-AF4E-4226-9897-BD1187B25F16}" type="pres">
      <dgm:prSet presAssocID="{1DBF9C61-086D-43D3-8BED-65641DDEC522}" presName="txTwo" presStyleLbl="node2" presStyleIdx="1" presStyleCnt="2">
        <dgm:presLayoutVars>
          <dgm:chPref val="3"/>
        </dgm:presLayoutVars>
      </dgm:prSet>
      <dgm:spPr/>
    </dgm:pt>
    <dgm:pt modelId="{9EFBC9CB-21B8-47D1-ABBD-52C029CEC4CE}" type="pres">
      <dgm:prSet presAssocID="{1DBF9C61-086D-43D3-8BED-65641DDEC522}" presName="parTransTwo" presStyleCnt="0"/>
      <dgm:spPr/>
    </dgm:pt>
    <dgm:pt modelId="{A2E62490-6C20-4E2E-AD9A-2EF07ABCC9AF}" type="pres">
      <dgm:prSet presAssocID="{1DBF9C61-086D-43D3-8BED-65641DDEC522}" presName="horzTwo" presStyleCnt="0"/>
      <dgm:spPr/>
    </dgm:pt>
    <dgm:pt modelId="{AB413053-E22A-4DEB-833A-7256A7A20FE4}" type="pres">
      <dgm:prSet presAssocID="{8BF34245-6F7E-4CF4-BC4E-D49DF4C0E3DC}" presName="vertThree" presStyleCnt="0"/>
      <dgm:spPr/>
    </dgm:pt>
    <dgm:pt modelId="{10D7852B-9BE1-4600-B987-B26320561F4A}" type="pres">
      <dgm:prSet presAssocID="{8BF34245-6F7E-4CF4-BC4E-D49DF4C0E3DC}" presName="txThree" presStyleLbl="node3" presStyleIdx="2" presStyleCnt="3">
        <dgm:presLayoutVars>
          <dgm:chPref val="3"/>
        </dgm:presLayoutVars>
      </dgm:prSet>
      <dgm:spPr/>
    </dgm:pt>
    <dgm:pt modelId="{02642310-CADE-4BA4-9CF5-C6CFAC795151}" type="pres">
      <dgm:prSet presAssocID="{8BF34245-6F7E-4CF4-BC4E-D49DF4C0E3DC}" presName="horzThree" presStyleCnt="0"/>
      <dgm:spPr/>
    </dgm:pt>
  </dgm:ptLst>
  <dgm:cxnLst>
    <dgm:cxn modelId="{BFAFD105-1E9A-4D24-B9F6-0A9F731B7207}" srcId="{64BCE55B-9854-4E13-B2CF-4C1B334B1C2E}" destId="{1DBF9C61-086D-43D3-8BED-65641DDEC522}" srcOrd="1" destOrd="0" parTransId="{E4A41EEA-A9B9-4FC3-A732-96D5EF847691}" sibTransId="{66F4A615-F539-43FB-8738-B8F91D04A08B}"/>
    <dgm:cxn modelId="{C1374136-60DD-4B53-94B2-EB45ABBE9D94}" srcId="{0AD31AA3-0E02-47EF-85B0-395403BC01AF}" destId="{8728DBB8-0122-4990-9B0E-486C6D734E7D}" srcOrd="0" destOrd="0" parTransId="{4AED6C96-FE7C-494B-B4BF-522213738A94}" sibTransId="{C9FD6BF3-77CB-4889-A03F-6E6759ACC4F5}"/>
    <dgm:cxn modelId="{0008DE69-763E-4EFF-A16C-1437705B1E39}" srcId="{1DBF9C61-086D-43D3-8BED-65641DDEC522}" destId="{8BF34245-6F7E-4CF4-BC4E-D49DF4C0E3DC}" srcOrd="0" destOrd="0" parTransId="{733B81B7-FCB2-4F23-B476-41AEAB4792F2}" sibTransId="{1B519991-5024-4B8F-A85C-836C3E61E406}"/>
    <dgm:cxn modelId="{475FF277-B9D7-4AA2-B0A9-33536D173FE4}" type="presOf" srcId="{8BF34245-6F7E-4CF4-BC4E-D49DF4C0E3DC}" destId="{10D7852B-9BE1-4600-B987-B26320561F4A}" srcOrd="0" destOrd="0" presId="urn:microsoft.com/office/officeart/2005/8/layout/architecture"/>
    <dgm:cxn modelId="{61FB828D-0B58-44BB-9783-B2B5244BFFFE}" srcId="{0AD31AA3-0E02-47EF-85B0-395403BC01AF}" destId="{A38021D6-A9B4-4A06-8E52-8D05F78325BC}" srcOrd="1" destOrd="0" parTransId="{7FA90463-8E30-4A29-9E2A-3AC8C78B8E35}" sibTransId="{735F69D1-76EA-4E14-9E05-876EA78EEBC6}"/>
    <dgm:cxn modelId="{6098218E-C74C-4145-8C99-9FA9E769E26B}" type="presOf" srcId="{0AD31AA3-0E02-47EF-85B0-395403BC01AF}" destId="{6BFC0FD3-26D0-435F-B431-FF4667C31F6D}" srcOrd="0" destOrd="0" presId="urn:microsoft.com/office/officeart/2005/8/layout/architecture"/>
    <dgm:cxn modelId="{22318894-9876-4023-B712-0121E76E4B1C}" type="presOf" srcId="{A38021D6-A9B4-4A06-8E52-8D05F78325BC}" destId="{8A739ABD-B98F-4E95-9CF4-529337D9F91E}" srcOrd="0" destOrd="0" presId="urn:microsoft.com/office/officeart/2005/8/layout/architecture"/>
    <dgm:cxn modelId="{C92C2C98-C554-4CAE-B879-8207FEDA1B97}" type="presOf" srcId="{64BCE55B-9854-4E13-B2CF-4C1B334B1C2E}" destId="{A0BB8B2A-F40B-4AAC-843D-BC8A6CBD06F8}" srcOrd="0" destOrd="0" presId="urn:microsoft.com/office/officeart/2005/8/layout/architecture"/>
    <dgm:cxn modelId="{6A872CA0-3E95-473A-95F9-C94BD777E015}" srcId="{64BCE55B-9854-4E13-B2CF-4C1B334B1C2E}" destId="{0AD31AA3-0E02-47EF-85B0-395403BC01AF}" srcOrd="0" destOrd="0" parTransId="{4A4A25F9-419A-41E2-BBA6-5CEF0FDF5E6B}" sibTransId="{9038A115-914B-485A-8B56-29DAD4B6B197}"/>
    <dgm:cxn modelId="{2969BFCF-7E28-47DB-83FB-7CC1CE1098B8}" type="presOf" srcId="{8728DBB8-0122-4990-9B0E-486C6D734E7D}" destId="{9420315A-6123-4436-8F9A-C97DF036B46F}" srcOrd="0" destOrd="0" presId="urn:microsoft.com/office/officeart/2005/8/layout/architecture"/>
    <dgm:cxn modelId="{BC9E41DE-C52A-4136-81FF-717E8B9545F0}" type="presOf" srcId="{ED0D6B86-BC84-4953-A977-0D1D5133F867}" destId="{1C91E130-3385-4FAE-A8CE-2A64A9C2BC95}" srcOrd="0" destOrd="0" presId="urn:microsoft.com/office/officeart/2005/8/layout/architecture"/>
    <dgm:cxn modelId="{0DD0A1FC-01F9-4302-BB3C-1DEFF195A6D5}" type="presOf" srcId="{1DBF9C61-086D-43D3-8BED-65641DDEC522}" destId="{6B5D258C-AF4E-4226-9897-BD1187B25F16}" srcOrd="0" destOrd="0" presId="urn:microsoft.com/office/officeart/2005/8/layout/architecture"/>
    <dgm:cxn modelId="{7F84A3FC-CB44-415B-9D56-9440B7F6C864}" srcId="{ED0D6B86-BC84-4953-A977-0D1D5133F867}" destId="{64BCE55B-9854-4E13-B2CF-4C1B334B1C2E}" srcOrd="0" destOrd="0" parTransId="{4B035067-F5D9-45A4-A136-CA3F6AEACB7F}" sibTransId="{C12B6F1B-D864-4AE3-A402-951F1856A854}"/>
    <dgm:cxn modelId="{CFF84B09-A50F-48EE-912D-2C0E7AC1A8D8}" type="presParOf" srcId="{1C91E130-3385-4FAE-A8CE-2A64A9C2BC95}" destId="{E4EA3A10-FBDD-40DA-8AE2-CC0BF7704918}" srcOrd="0" destOrd="0" presId="urn:microsoft.com/office/officeart/2005/8/layout/architecture"/>
    <dgm:cxn modelId="{18635B1A-5A25-4D83-82DE-4A8B7C8B72E9}" type="presParOf" srcId="{E4EA3A10-FBDD-40DA-8AE2-CC0BF7704918}" destId="{A0BB8B2A-F40B-4AAC-843D-BC8A6CBD06F8}" srcOrd="0" destOrd="0" presId="urn:microsoft.com/office/officeart/2005/8/layout/architecture"/>
    <dgm:cxn modelId="{DCF3EE4B-E966-4356-908C-3BB6E866FBFB}" type="presParOf" srcId="{E4EA3A10-FBDD-40DA-8AE2-CC0BF7704918}" destId="{F51C3FA6-CECB-49A3-9FB8-0A8DDB6D9486}" srcOrd="1" destOrd="0" presId="urn:microsoft.com/office/officeart/2005/8/layout/architecture"/>
    <dgm:cxn modelId="{E6C31DAF-7041-4866-BC33-312C99F0C590}" type="presParOf" srcId="{E4EA3A10-FBDD-40DA-8AE2-CC0BF7704918}" destId="{A598547C-BDE2-4532-8EB2-4E0240D7842A}" srcOrd="2" destOrd="0" presId="urn:microsoft.com/office/officeart/2005/8/layout/architecture"/>
    <dgm:cxn modelId="{88AE4E1E-8021-4C45-AF36-D8ECFBBA4129}" type="presParOf" srcId="{A598547C-BDE2-4532-8EB2-4E0240D7842A}" destId="{5EDA8E03-F1DB-46B2-BFCD-5CEDC8D0AFC2}" srcOrd="0" destOrd="0" presId="urn:microsoft.com/office/officeart/2005/8/layout/architecture"/>
    <dgm:cxn modelId="{CA291FA6-ED70-4B37-B530-CD8D3EFA1A93}" type="presParOf" srcId="{5EDA8E03-F1DB-46B2-BFCD-5CEDC8D0AFC2}" destId="{6BFC0FD3-26D0-435F-B431-FF4667C31F6D}" srcOrd="0" destOrd="0" presId="urn:microsoft.com/office/officeart/2005/8/layout/architecture"/>
    <dgm:cxn modelId="{FBC744A5-8215-41F0-8B6A-561972D82F70}" type="presParOf" srcId="{5EDA8E03-F1DB-46B2-BFCD-5CEDC8D0AFC2}" destId="{2BA47FC3-0EC3-4089-91B5-FD1B404D6BF8}" srcOrd="1" destOrd="0" presId="urn:microsoft.com/office/officeart/2005/8/layout/architecture"/>
    <dgm:cxn modelId="{690B7E99-7AB7-4538-84DF-AF4EB27DF79F}" type="presParOf" srcId="{5EDA8E03-F1DB-46B2-BFCD-5CEDC8D0AFC2}" destId="{8B6A35B5-F6CA-441A-92DD-5BEBA7C8474E}" srcOrd="2" destOrd="0" presId="urn:microsoft.com/office/officeart/2005/8/layout/architecture"/>
    <dgm:cxn modelId="{76537887-9018-48A5-A88D-F8ABAC4966FF}" type="presParOf" srcId="{8B6A35B5-F6CA-441A-92DD-5BEBA7C8474E}" destId="{AC4CF33D-3BBB-459A-BD25-00EF2DA797A1}" srcOrd="0" destOrd="0" presId="urn:microsoft.com/office/officeart/2005/8/layout/architecture"/>
    <dgm:cxn modelId="{ED157C40-D2E4-4987-9340-DC85EE8D6576}" type="presParOf" srcId="{AC4CF33D-3BBB-459A-BD25-00EF2DA797A1}" destId="{9420315A-6123-4436-8F9A-C97DF036B46F}" srcOrd="0" destOrd="0" presId="urn:microsoft.com/office/officeart/2005/8/layout/architecture"/>
    <dgm:cxn modelId="{71E3363B-C162-4CBF-BA42-DBCFF348DB22}" type="presParOf" srcId="{AC4CF33D-3BBB-459A-BD25-00EF2DA797A1}" destId="{150BEAC0-10A7-452A-B62C-74E39074886F}" srcOrd="1" destOrd="0" presId="urn:microsoft.com/office/officeart/2005/8/layout/architecture"/>
    <dgm:cxn modelId="{A52E98BF-18BB-4FBA-A43F-69119BB3EAE5}" type="presParOf" srcId="{8B6A35B5-F6CA-441A-92DD-5BEBA7C8474E}" destId="{1DC922C2-F9A9-41AD-B563-8EB31C6EB12F}" srcOrd="1" destOrd="0" presId="urn:microsoft.com/office/officeart/2005/8/layout/architecture"/>
    <dgm:cxn modelId="{BF96C7EB-E860-4F29-ACD3-AB6B342D471D}" type="presParOf" srcId="{8B6A35B5-F6CA-441A-92DD-5BEBA7C8474E}" destId="{56534AFA-E8FD-4642-AB73-2095DA34EC62}" srcOrd="2" destOrd="0" presId="urn:microsoft.com/office/officeart/2005/8/layout/architecture"/>
    <dgm:cxn modelId="{36DBFB25-E59D-4948-AF6C-A51E848B1FE0}" type="presParOf" srcId="{56534AFA-E8FD-4642-AB73-2095DA34EC62}" destId="{8A739ABD-B98F-4E95-9CF4-529337D9F91E}" srcOrd="0" destOrd="0" presId="urn:microsoft.com/office/officeart/2005/8/layout/architecture"/>
    <dgm:cxn modelId="{F830E1C1-43D5-42BF-B323-0195844964A7}" type="presParOf" srcId="{56534AFA-E8FD-4642-AB73-2095DA34EC62}" destId="{4B6AEAE8-D8D7-4690-ACEF-9284338B4B86}" srcOrd="1" destOrd="0" presId="urn:microsoft.com/office/officeart/2005/8/layout/architecture"/>
    <dgm:cxn modelId="{86D13854-056C-4134-AC1D-1F3245BD0BD4}" type="presParOf" srcId="{A598547C-BDE2-4532-8EB2-4E0240D7842A}" destId="{0ADF4BED-780B-4916-A56D-0D8BD3983D9F}" srcOrd="1" destOrd="0" presId="urn:microsoft.com/office/officeart/2005/8/layout/architecture"/>
    <dgm:cxn modelId="{D66C7509-017E-4684-B620-90EEF25593BC}" type="presParOf" srcId="{A598547C-BDE2-4532-8EB2-4E0240D7842A}" destId="{4647912C-D9F0-4721-B458-5B9F7F459445}" srcOrd="2" destOrd="0" presId="urn:microsoft.com/office/officeart/2005/8/layout/architecture"/>
    <dgm:cxn modelId="{63948A83-9459-44BE-A0DE-B38F721CEF49}" type="presParOf" srcId="{4647912C-D9F0-4721-B458-5B9F7F459445}" destId="{6B5D258C-AF4E-4226-9897-BD1187B25F16}" srcOrd="0" destOrd="0" presId="urn:microsoft.com/office/officeart/2005/8/layout/architecture"/>
    <dgm:cxn modelId="{79C8BE0E-C7C5-4BBE-8041-D6661A80332A}" type="presParOf" srcId="{4647912C-D9F0-4721-B458-5B9F7F459445}" destId="{9EFBC9CB-21B8-47D1-ABBD-52C029CEC4CE}" srcOrd="1" destOrd="0" presId="urn:microsoft.com/office/officeart/2005/8/layout/architecture"/>
    <dgm:cxn modelId="{623B1564-20AF-4BBF-885D-F8088980ECDD}" type="presParOf" srcId="{4647912C-D9F0-4721-B458-5B9F7F459445}" destId="{A2E62490-6C20-4E2E-AD9A-2EF07ABCC9AF}" srcOrd="2" destOrd="0" presId="urn:microsoft.com/office/officeart/2005/8/layout/architecture"/>
    <dgm:cxn modelId="{32D02F58-1A3C-4049-A0A1-CBFA41A2CBAA}" type="presParOf" srcId="{A2E62490-6C20-4E2E-AD9A-2EF07ABCC9AF}" destId="{AB413053-E22A-4DEB-833A-7256A7A20FE4}" srcOrd="0" destOrd="0" presId="urn:microsoft.com/office/officeart/2005/8/layout/architecture"/>
    <dgm:cxn modelId="{42C782F0-5287-4FF8-A625-F63CE8710B88}" type="presParOf" srcId="{AB413053-E22A-4DEB-833A-7256A7A20FE4}" destId="{10D7852B-9BE1-4600-B987-B26320561F4A}" srcOrd="0" destOrd="0" presId="urn:microsoft.com/office/officeart/2005/8/layout/architecture"/>
    <dgm:cxn modelId="{7CC60378-670E-4C2A-93AB-D65F63ABF835}" type="presParOf" srcId="{AB413053-E22A-4DEB-833A-7256A7A20FE4}" destId="{02642310-CADE-4BA4-9CF5-C6CFAC795151}" srcOrd="1" destOrd="0" presId="urn:microsoft.com/office/officeart/2005/8/layout/architecture"/>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8B2A-F40B-4AAC-843D-BC8A6CBD06F8}">
      <dsp:nvSpPr>
        <dsp:cNvPr id="0" name=""/>
        <dsp:cNvSpPr/>
      </dsp:nvSpPr>
      <dsp:spPr>
        <a:xfrm>
          <a:off x="640" y="2219719"/>
          <a:ext cx="55803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Reasons</a:t>
          </a:r>
          <a:r>
            <a:rPr lang="en-US" sz="1100" kern="1200">
              <a:solidFill>
                <a:sysClr val="windowText" lastClr="000000">
                  <a:hueOff val="0"/>
                  <a:satOff val="0"/>
                  <a:lumOff val="0"/>
                  <a:alphaOff val="0"/>
                </a:sysClr>
              </a:solidFill>
              <a:latin typeface="Calibri" panose="020F0502020204030204"/>
              <a:ea typeface="+mn-ea"/>
              <a:cs typeface="+mn-cs"/>
            </a:rPr>
            <a:t> my evidence connects the blob to the ____________ kingdom:</a:t>
          </a:r>
        </a:p>
        <a:p>
          <a:pPr marL="0" lvl="0" indent="0" algn="ctr" defTabSz="53340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Evidence 1:                       Evidence 2:                           Evidence 3:</a:t>
          </a:r>
        </a:p>
        <a:p>
          <a:pPr marL="0" lvl="0" indent="0" algn="ctr" defTabSz="53340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(Remember to include sources/citations.)</a:t>
          </a:r>
          <a:endParaRPr lang="en-US" sz="11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30269" y="2249348"/>
        <a:ext cx="5521111" cy="952367"/>
      </dsp:txXfrm>
    </dsp:sp>
    <dsp:sp modelId="{6BFC0FD3-26D0-435F-B431-FF4667C31F6D}">
      <dsp:nvSpPr>
        <dsp:cNvPr id="0" name=""/>
        <dsp:cNvSpPr/>
      </dsp:nvSpPr>
      <dsp:spPr>
        <a:xfrm>
          <a:off x="640" y="1110262"/>
          <a:ext cx="36452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CLAIM</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The blob, or _______________, should be classified in the _____________________kingdom.</a:t>
          </a:r>
        </a:p>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0269" y="1139891"/>
        <a:ext cx="3586011" cy="952367"/>
      </dsp:txXfrm>
    </dsp:sp>
    <dsp:sp modelId="{9420315A-6123-4436-8F9A-C97DF036B46F}">
      <dsp:nvSpPr>
        <dsp:cNvPr id="0" name=""/>
        <dsp:cNvSpPr/>
      </dsp:nvSpPr>
      <dsp:spPr>
        <a:xfrm>
          <a:off x="640"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Evidence 1</a:t>
          </a:r>
        </a:p>
        <a:p>
          <a:pPr marL="0" lvl="0" indent="0" algn="ctr" defTabSz="533400">
            <a:lnSpc>
              <a:spcPct val="90000"/>
            </a:lnSpc>
            <a:spcBef>
              <a:spcPct val="0"/>
            </a:spcBef>
            <a:spcAft>
              <a:spcPct val="35000"/>
            </a:spcAft>
            <a:buNone/>
          </a:pPr>
          <a:endParaRPr lang="en-US" sz="15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Source: _____________</a:t>
          </a:r>
        </a:p>
      </dsp:txBody>
      <dsp:txXfrm>
        <a:off x="30269" y="30434"/>
        <a:ext cx="1725888" cy="952367"/>
      </dsp:txXfrm>
    </dsp:sp>
    <dsp:sp modelId="{8A739ABD-B98F-4E95-9CF4-529337D9F91E}">
      <dsp:nvSpPr>
        <dsp:cNvPr id="0" name=""/>
        <dsp:cNvSpPr/>
      </dsp:nvSpPr>
      <dsp:spPr>
        <a:xfrm>
          <a:off x="1860763"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Evidence 2</a:t>
          </a:r>
        </a:p>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Source</a:t>
          </a:r>
          <a:r>
            <a:rPr lang="en-US" sz="1200" kern="1200">
              <a:solidFill>
                <a:sysClr val="windowText" lastClr="000000">
                  <a:hueOff val="0"/>
                  <a:satOff val="0"/>
                  <a:lumOff val="0"/>
                  <a:alphaOff val="0"/>
                </a:sysClr>
              </a:solidFill>
              <a:latin typeface="Calibri" panose="020F0502020204030204"/>
              <a:ea typeface="+mn-ea"/>
              <a:cs typeface="+mn-cs"/>
            </a:rPr>
            <a:t>: _____________</a:t>
          </a:r>
        </a:p>
      </dsp:txBody>
      <dsp:txXfrm>
        <a:off x="1890392" y="30434"/>
        <a:ext cx="1725888" cy="952367"/>
      </dsp:txXfrm>
    </dsp:sp>
    <dsp:sp modelId="{6B5D258C-AF4E-4226-9897-BD1187B25F16}">
      <dsp:nvSpPr>
        <dsp:cNvPr id="0" name=""/>
        <dsp:cNvSpPr/>
      </dsp:nvSpPr>
      <dsp:spPr>
        <a:xfrm>
          <a:off x="3795862" y="1110262"/>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ALTERNATE CLAIM</a:t>
          </a:r>
        </a:p>
        <a:p>
          <a:pPr marL="0" lvl="0" indent="0" algn="ctr" defTabSz="488950">
            <a:lnSpc>
              <a:spcPct val="90000"/>
            </a:lnSpc>
            <a:spcBef>
              <a:spcPct val="0"/>
            </a:spcBef>
            <a:spcAft>
              <a:spcPct val="35000"/>
            </a:spcAft>
            <a:buNone/>
          </a:pPr>
          <a:r>
            <a:rPr lang="en-US" sz="1050" kern="1200">
              <a:solidFill>
                <a:sysClr val="windowText" lastClr="000000">
                  <a:hueOff val="0"/>
                  <a:satOff val="0"/>
                  <a:lumOff val="0"/>
                  <a:alphaOff val="0"/>
                </a:sysClr>
              </a:solidFill>
              <a:latin typeface="Calibri" panose="020F0502020204030204"/>
              <a:ea typeface="+mn-ea"/>
              <a:cs typeface="+mn-cs"/>
            </a:rPr>
            <a:t>However, it is possible that others may think the blob should be classified as ________.</a:t>
          </a:r>
        </a:p>
      </dsp:txBody>
      <dsp:txXfrm>
        <a:off x="3825491" y="1139891"/>
        <a:ext cx="1725888" cy="952367"/>
      </dsp:txXfrm>
    </dsp:sp>
    <dsp:sp modelId="{10D7852B-9BE1-4600-B987-B26320561F4A}">
      <dsp:nvSpPr>
        <dsp:cNvPr id="0" name=""/>
        <dsp:cNvSpPr/>
      </dsp:nvSpPr>
      <dsp:spPr>
        <a:xfrm>
          <a:off x="3795862"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Evidence 3</a:t>
          </a:r>
        </a:p>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Source</a:t>
          </a:r>
          <a:r>
            <a:rPr lang="en-US" sz="1200" kern="1200">
              <a:solidFill>
                <a:sysClr val="windowText" lastClr="000000">
                  <a:hueOff val="0"/>
                  <a:satOff val="0"/>
                  <a:lumOff val="0"/>
                  <a:alphaOff val="0"/>
                </a:sysClr>
              </a:solidFill>
              <a:latin typeface="Calibri" panose="020F0502020204030204"/>
              <a:ea typeface="+mn-ea"/>
              <a:cs typeface="+mn-cs"/>
            </a:rPr>
            <a:t>: _____________</a:t>
          </a:r>
        </a:p>
      </dsp:txBody>
      <dsp:txXfrm>
        <a:off x="3825491" y="30434"/>
        <a:ext cx="1725888" cy="9523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8B2A-F40B-4AAC-843D-BC8A6CBD06F8}">
      <dsp:nvSpPr>
        <dsp:cNvPr id="0" name=""/>
        <dsp:cNvSpPr/>
      </dsp:nvSpPr>
      <dsp:spPr>
        <a:xfrm>
          <a:off x="640" y="2219719"/>
          <a:ext cx="55803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Reasons</a:t>
          </a:r>
          <a:r>
            <a:rPr lang="en-US" sz="1100" kern="1200">
              <a:solidFill>
                <a:sysClr val="windowText" lastClr="000000">
                  <a:hueOff val="0"/>
                  <a:satOff val="0"/>
                  <a:lumOff val="0"/>
                  <a:alphaOff val="0"/>
                </a:sysClr>
              </a:solidFill>
              <a:latin typeface="Calibri" panose="020F0502020204030204"/>
              <a:ea typeface="+mn-ea"/>
              <a:cs typeface="+mn-cs"/>
            </a:rPr>
            <a:t> my evidence connects the blob to the ____________ kingdom:</a:t>
          </a:r>
        </a:p>
        <a:p>
          <a:pPr marL="0" lvl="0" indent="0" algn="ctr" defTabSz="53340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Evidence 1:                       Evidence 2:                           Evidence 3:</a:t>
          </a:r>
        </a:p>
        <a:p>
          <a:pPr marL="0" lvl="0" indent="0" algn="ctr" defTabSz="53340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(Remember to include sources/citations.)</a:t>
          </a:r>
          <a:endParaRPr lang="en-US" sz="11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panose="020F0502020204030204"/>
            <a:ea typeface="+mn-ea"/>
            <a:cs typeface="+mn-cs"/>
          </a:endParaRPr>
        </a:p>
      </dsp:txBody>
      <dsp:txXfrm>
        <a:off x="30269" y="2249348"/>
        <a:ext cx="5521111" cy="952367"/>
      </dsp:txXfrm>
    </dsp:sp>
    <dsp:sp modelId="{6BFC0FD3-26D0-435F-B431-FF4667C31F6D}">
      <dsp:nvSpPr>
        <dsp:cNvPr id="0" name=""/>
        <dsp:cNvSpPr/>
      </dsp:nvSpPr>
      <dsp:spPr>
        <a:xfrm>
          <a:off x="640" y="1110262"/>
          <a:ext cx="3645269"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CLAIM</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The blob, or _______________, should be classified in the _____________________kingdom.</a:t>
          </a:r>
        </a:p>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0269" y="1139891"/>
        <a:ext cx="3586011" cy="952367"/>
      </dsp:txXfrm>
    </dsp:sp>
    <dsp:sp modelId="{9420315A-6123-4436-8F9A-C97DF036B46F}">
      <dsp:nvSpPr>
        <dsp:cNvPr id="0" name=""/>
        <dsp:cNvSpPr/>
      </dsp:nvSpPr>
      <dsp:spPr>
        <a:xfrm>
          <a:off x="640"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Evidence 1</a:t>
          </a:r>
        </a:p>
        <a:p>
          <a:pPr marL="0" lvl="0" indent="0" algn="ctr" defTabSz="533400">
            <a:lnSpc>
              <a:spcPct val="90000"/>
            </a:lnSpc>
            <a:spcBef>
              <a:spcPct val="0"/>
            </a:spcBef>
            <a:spcAft>
              <a:spcPct val="35000"/>
            </a:spcAft>
            <a:buNone/>
          </a:pPr>
          <a:endParaRPr lang="en-US" sz="15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Source: _____________</a:t>
          </a:r>
        </a:p>
      </dsp:txBody>
      <dsp:txXfrm>
        <a:off x="30269" y="30434"/>
        <a:ext cx="1725888" cy="952367"/>
      </dsp:txXfrm>
    </dsp:sp>
    <dsp:sp modelId="{8A739ABD-B98F-4E95-9CF4-529337D9F91E}">
      <dsp:nvSpPr>
        <dsp:cNvPr id="0" name=""/>
        <dsp:cNvSpPr/>
      </dsp:nvSpPr>
      <dsp:spPr>
        <a:xfrm>
          <a:off x="1860763"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Evidence 2</a:t>
          </a:r>
        </a:p>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Source</a:t>
          </a:r>
          <a:r>
            <a:rPr lang="en-US" sz="1200" kern="1200">
              <a:solidFill>
                <a:sysClr val="windowText" lastClr="000000">
                  <a:hueOff val="0"/>
                  <a:satOff val="0"/>
                  <a:lumOff val="0"/>
                  <a:alphaOff val="0"/>
                </a:sysClr>
              </a:solidFill>
              <a:latin typeface="Calibri" panose="020F0502020204030204"/>
              <a:ea typeface="+mn-ea"/>
              <a:cs typeface="+mn-cs"/>
            </a:rPr>
            <a:t>: _____________</a:t>
          </a:r>
        </a:p>
      </dsp:txBody>
      <dsp:txXfrm>
        <a:off x="1890392" y="30434"/>
        <a:ext cx="1725888" cy="952367"/>
      </dsp:txXfrm>
    </dsp:sp>
    <dsp:sp modelId="{6B5D258C-AF4E-4226-9897-BD1187B25F16}">
      <dsp:nvSpPr>
        <dsp:cNvPr id="0" name=""/>
        <dsp:cNvSpPr/>
      </dsp:nvSpPr>
      <dsp:spPr>
        <a:xfrm>
          <a:off x="3795862" y="1110262"/>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ALTERNATE CLAIM</a:t>
          </a:r>
        </a:p>
        <a:p>
          <a:pPr marL="0" lvl="0" indent="0" algn="ctr" defTabSz="488950">
            <a:lnSpc>
              <a:spcPct val="90000"/>
            </a:lnSpc>
            <a:spcBef>
              <a:spcPct val="0"/>
            </a:spcBef>
            <a:spcAft>
              <a:spcPct val="35000"/>
            </a:spcAft>
            <a:buNone/>
          </a:pPr>
          <a:r>
            <a:rPr lang="en-US" sz="1050" kern="1200">
              <a:solidFill>
                <a:sysClr val="windowText" lastClr="000000">
                  <a:hueOff val="0"/>
                  <a:satOff val="0"/>
                  <a:lumOff val="0"/>
                  <a:alphaOff val="0"/>
                </a:sysClr>
              </a:solidFill>
              <a:latin typeface="Calibri" panose="020F0502020204030204"/>
              <a:ea typeface="+mn-ea"/>
              <a:cs typeface="+mn-cs"/>
            </a:rPr>
            <a:t>However, it is possible that others may think the blob should be classified as ________.</a:t>
          </a:r>
        </a:p>
      </dsp:txBody>
      <dsp:txXfrm>
        <a:off x="3825491" y="1139891"/>
        <a:ext cx="1725888" cy="952367"/>
      </dsp:txXfrm>
    </dsp:sp>
    <dsp:sp modelId="{10D7852B-9BE1-4600-B987-B26320561F4A}">
      <dsp:nvSpPr>
        <dsp:cNvPr id="0" name=""/>
        <dsp:cNvSpPr/>
      </dsp:nvSpPr>
      <dsp:spPr>
        <a:xfrm>
          <a:off x="3795862" y="805"/>
          <a:ext cx="1785146" cy="101162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Evidence 3</a:t>
          </a:r>
        </a:p>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mn-cs"/>
          </a:endParaRPr>
        </a:p>
        <a:p>
          <a:pPr marL="0" lvl="0" indent="0" algn="ctr" defTabSz="5334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Source</a:t>
          </a:r>
          <a:r>
            <a:rPr lang="en-US" sz="1200" kern="1200">
              <a:solidFill>
                <a:sysClr val="windowText" lastClr="000000">
                  <a:hueOff val="0"/>
                  <a:satOff val="0"/>
                  <a:lumOff val="0"/>
                  <a:alphaOff val="0"/>
                </a:sysClr>
              </a:solidFill>
              <a:latin typeface="Calibri" panose="020F0502020204030204"/>
              <a:ea typeface="+mn-ea"/>
              <a:cs typeface="+mn-cs"/>
            </a:rPr>
            <a:t>: _____________</a:t>
          </a:r>
        </a:p>
      </dsp:txBody>
      <dsp:txXfrm>
        <a:off x="3825491" y="30434"/>
        <a:ext cx="1725888" cy="952367"/>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Clark-Melton</dc:creator>
  <cp:keywords/>
  <dc:description/>
  <cp:lastModifiedBy>Christian Cali</cp:lastModifiedBy>
  <cp:revision>2</cp:revision>
  <dcterms:created xsi:type="dcterms:W3CDTF">2020-07-15T20:04:00Z</dcterms:created>
  <dcterms:modified xsi:type="dcterms:W3CDTF">2020-07-15T20:04:00Z</dcterms:modified>
</cp:coreProperties>
</file>